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000" w:firstRow="0" w:lastRow="0" w:firstColumn="0" w:lastColumn="0" w:noHBand="0" w:noVBand="0"/>
      </w:tblPr>
      <w:tblGrid>
        <w:gridCol w:w="3261"/>
        <w:gridCol w:w="5811"/>
      </w:tblGrid>
      <w:tr w:rsidR="001203B4" w:rsidRPr="00846729" w14:paraId="2EEDE665" w14:textId="77777777" w:rsidTr="00AF1DB0">
        <w:tc>
          <w:tcPr>
            <w:tcW w:w="3261" w:type="dxa"/>
          </w:tcPr>
          <w:p w14:paraId="2FEB0726" w14:textId="77777777" w:rsidR="001203B4" w:rsidRPr="00132446" w:rsidRDefault="001203B4" w:rsidP="001203B4">
            <w:pPr>
              <w:pStyle w:val="Heading1"/>
              <w:tabs>
                <w:tab w:val="clear" w:pos="1560"/>
                <w:tab w:val="clear" w:pos="6237"/>
                <w:tab w:val="center" w:pos="1701"/>
                <w:tab w:val="center" w:pos="6379"/>
              </w:tabs>
              <w:jc w:val="center"/>
              <w:rPr>
                <w:rFonts w:ascii="Times New Roman" w:hAnsi="Times New Roman"/>
                <w:i w:val="0"/>
                <w:sz w:val="26"/>
                <w:szCs w:val="26"/>
                <w:lang w:val="x-none"/>
              </w:rPr>
            </w:pPr>
            <w:r w:rsidRPr="006E579D">
              <w:br w:type="page"/>
            </w:r>
            <w:r w:rsidRPr="00132446">
              <w:rPr>
                <w:rFonts w:ascii="Times New Roman" w:hAnsi="Times New Roman"/>
                <w:i w:val="0"/>
                <w:sz w:val="26"/>
                <w:szCs w:val="26"/>
                <w:lang w:val="x-none"/>
              </w:rPr>
              <w:t>UỶ BAN NHÂN DÂN</w:t>
            </w:r>
          </w:p>
          <w:p w14:paraId="667DF706" w14:textId="77777777" w:rsidR="001203B4" w:rsidRPr="0088051A" w:rsidRDefault="001203B4" w:rsidP="001203B4">
            <w:pPr>
              <w:pStyle w:val="Heading1"/>
              <w:tabs>
                <w:tab w:val="clear" w:pos="1560"/>
                <w:tab w:val="clear" w:pos="6237"/>
                <w:tab w:val="center" w:pos="1701"/>
                <w:tab w:val="center" w:pos="6379"/>
              </w:tabs>
              <w:jc w:val="center"/>
              <w:rPr>
                <w:rFonts w:ascii="Times New Roman" w:hAnsi="Times New Roman"/>
                <w:i w:val="0"/>
                <w:sz w:val="26"/>
                <w:szCs w:val="26"/>
              </w:rPr>
            </w:pPr>
            <w:r w:rsidRPr="0088051A">
              <w:rPr>
                <w:rFonts w:ascii="Times New Roman" w:hAnsi="Times New Roman"/>
                <w:i w:val="0"/>
                <w:sz w:val="26"/>
                <w:szCs w:val="26"/>
              </w:rPr>
              <w:t>TỈNH S</w:t>
            </w:r>
            <w:r w:rsidRPr="0088051A">
              <w:rPr>
                <w:rFonts w:ascii="Times New Roman" w:hAnsi="Times New Roman" w:hint="eastAsia"/>
                <w:i w:val="0"/>
                <w:sz w:val="26"/>
                <w:szCs w:val="26"/>
              </w:rPr>
              <w:t>Ơ</w:t>
            </w:r>
            <w:r w:rsidRPr="0088051A">
              <w:rPr>
                <w:rFonts w:ascii="Times New Roman" w:hAnsi="Times New Roman"/>
                <w:i w:val="0"/>
                <w:sz w:val="26"/>
                <w:szCs w:val="26"/>
              </w:rPr>
              <w:t>N LA</w:t>
            </w:r>
          </w:p>
          <w:p w14:paraId="097A8031" w14:textId="0BFAE8DE" w:rsidR="001203B4" w:rsidRPr="006E579D" w:rsidRDefault="00385BBB" w:rsidP="001203B4">
            <w:pPr>
              <w:tabs>
                <w:tab w:val="left" w:pos="1457"/>
                <w:tab w:val="center" w:pos="2187"/>
              </w:tabs>
              <w:spacing w:line="340" w:lineRule="exact"/>
              <w:rPr>
                <w:b/>
                <w:bCs/>
                <w:sz w:val="21"/>
                <w:szCs w:val="21"/>
                <w:lang w:val="en-AU"/>
              </w:rPr>
            </w:pPr>
            <w:r>
              <w:rPr>
                <w:b/>
                <w:bCs/>
                <w:noProof/>
                <w:sz w:val="21"/>
                <w:szCs w:val="21"/>
              </w:rPr>
              <mc:AlternateContent>
                <mc:Choice Requires="wps">
                  <w:drawing>
                    <wp:anchor distT="0" distB="0" distL="114300" distR="114300" simplePos="0" relativeHeight="251657216" behindDoc="0" locked="0" layoutInCell="1" allowOverlap="1" wp14:anchorId="3F74F86F" wp14:editId="7FEE43E0">
                      <wp:simplePos x="0" y="0"/>
                      <wp:positionH relativeFrom="column">
                        <wp:posOffset>652780</wp:posOffset>
                      </wp:positionH>
                      <wp:positionV relativeFrom="paragraph">
                        <wp:posOffset>1905</wp:posOffset>
                      </wp:positionV>
                      <wp:extent cx="553085" cy="0"/>
                      <wp:effectExtent l="0" t="0" r="1841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pt,.15pt" to="9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Jo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"/>
                  </w:pict>
                </mc:Fallback>
              </mc:AlternateContent>
            </w:r>
            <w:r w:rsidR="001203B4" w:rsidRPr="006E579D">
              <w:rPr>
                <w:b/>
                <w:bCs/>
                <w:sz w:val="21"/>
                <w:szCs w:val="21"/>
                <w:lang w:val="en-AU"/>
              </w:rPr>
              <w:tab/>
            </w:r>
            <w:r w:rsidR="001203B4" w:rsidRPr="006E579D">
              <w:rPr>
                <w:b/>
                <w:bCs/>
                <w:sz w:val="21"/>
                <w:szCs w:val="21"/>
                <w:lang w:val="en-AU"/>
              </w:rPr>
              <w:tab/>
            </w:r>
          </w:p>
          <w:p w14:paraId="3B949791" w14:textId="39FE03A1" w:rsidR="001203B4" w:rsidRPr="00331DA6" w:rsidRDefault="001203B4" w:rsidP="002B2F24">
            <w:pPr>
              <w:keepNext/>
              <w:spacing w:line="340" w:lineRule="exact"/>
              <w:jc w:val="center"/>
              <w:outlineLvl w:val="3"/>
              <w:rPr>
                <w:sz w:val="26"/>
                <w:szCs w:val="26"/>
                <w:lang w:val="en-AU"/>
              </w:rPr>
            </w:pPr>
            <w:r w:rsidRPr="00331DA6">
              <w:rPr>
                <w:sz w:val="26"/>
                <w:szCs w:val="26"/>
                <w:lang w:val="en-AU"/>
              </w:rPr>
              <w:t xml:space="preserve">Số: </w:t>
            </w:r>
            <w:r w:rsidR="002B2F24">
              <w:rPr>
                <w:sz w:val="26"/>
                <w:szCs w:val="26"/>
                <w:lang w:val="en-AU"/>
              </w:rPr>
              <w:t>03</w:t>
            </w:r>
            <w:r>
              <w:rPr>
                <w:sz w:val="26"/>
                <w:szCs w:val="26"/>
                <w:lang w:val="en-AU"/>
              </w:rPr>
              <w:t>/CT-</w:t>
            </w:r>
            <w:r w:rsidRPr="00331DA6">
              <w:rPr>
                <w:sz w:val="26"/>
                <w:szCs w:val="26"/>
                <w:lang w:val="en-AU"/>
              </w:rPr>
              <w:t>UBND</w:t>
            </w:r>
          </w:p>
        </w:tc>
        <w:tc>
          <w:tcPr>
            <w:tcW w:w="5811" w:type="dxa"/>
          </w:tcPr>
          <w:p w14:paraId="4E875F41" w14:textId="77777777" w:rsidR="001203B4" w:rsidRPr="004442D2" w:rsidRDefault="001203B4" w:rsidP="001203B4">
            <w:pPr>
              <w:keepNext/>
              <w:spacing w:line="340" w:lineRule="exact"/>
              <w:jc w:val="center"/>
              <w:outlineLvl w:val="1"/>
              <w:rPr>
                <w:b/>
                <w:bCs/>
                <w:sz w:val="26"/>
                <w:szCs w:val="24"/>
                <w:lang w:val="en-AU"/>
              </w:rPr>
            </w:pPr>
            <w:r w:rsidRPr="004442D2">
              <w:rPr>
                <w:b/>
                <w:bCs/>
                <w:sz w:val="26"/>
                <w:szCs w:val="24"/>
                <w:lang w:val="en-AU"/>
              </w:rPr>
              <w:t>CỘNG HOÀ XÃ HỘI CHỦ NGHĨA VIỆT NAM</w:t>
            </w:r>
          </w:p>
          <w:p w14:paraId="3A5E28B0" w14:textId="77777777" w:rsidR="001203B4" w:rsidRPr="006E579D" w:rsidRDefault="001203B4" w:rsidP="001203B4">
            <w:pPr>
              <w:spacing w:line="340" w:lineRule="exact"/>
              <w:jc w:val="center"/>
              <w:rPr>
                <w:b/>
                <w:bCs/>
                <w:lang w:val="en-AU"/>
              </w:rPr>
            </w:pPr>
            <w:r w:rsidRPr="006E579D">
              <w:rPr>
                <w:b/>
                <w:bCs/>
                <w:lang w:val="en-AU"/>
              </w:rPr>
              <w:t>Độc lập - Tự do - Hạnh phúc</w:t>
            </w:r>
          </w:p>
          <w:p w14:paraId="494BCD3E" w14:textId="4F080C44" w:rsidR="001203B4" w:rsidRPr="006E579D" w:rsidRDefault="00385BBB" w:rsidP="001203B4">
            <w:pPr>
              <w:spacing w:line="340" w:lineRule="exact"/>
              <w:rPr>
                <w:sz w:val="27"/>
                <w:szCs w:val="27"/>
                <w:lang w:val="en-AU"/>
              </w:rPr>
            </w:pPr>
            <w:r w:rsidRPr="006E579D">
              <w:rPr>
                <w:noProof/>
              </w:rPr>
              <mc:AlternateContent>
                <mc:Choice Requires="wps">
                  <w:drawing>
                    <wp:anchor distT="0" distB="0" distL="114300" distR="114300" simplePos="0" relativeHeight="251656192" behindDoc="0" locked="0" layoutInCell="1" allowOverlap="1" wp14:anchorId="056B9391" wp14:editId="0535B1F1">
                      <wp:simplePos x="0" y="0"/>
                      <wp:positionH relativeFrom="column">
                        <wp:posOffset>754033</wp:posOffset>
                      </wp:positionH>
                      <wp:positionV relativeFrom="paragraph">
                        <wp:posOffset>51435</wp:posOffset>
                      </wp:positionV>
                      <wp:extent cx="1974273" cy="0"/>
                      <wp:effectExtent l="0" t="0" r="32385" b="254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2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7E73C908" id="Line_x0020_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4.05pt" to="214.8pt,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"/>
                  </w:pict>
                </mc:Fallback>
              </mc:AlternateContent>
            </w:r>
          </w:p>
          <w:p w14:paraId="7C0D8D2D" w14:textId="343848A9" w:rsidR="001203B4" w:rsidRPr="00846729" w:rsidRDefault="00077BAC" w:rsidP="00547F9B">
            <w:pPr>
              <w:keepNext/>
              <w:spacing w:line="340" w:lineRule="exact"/>
              <w:jc w:val="center"/>
              <w:outlineLvl w:val="2"/>
              <w:rPr>
                <w:i/>
                <w:iCs/>
                <w:lang w:val="fr-FR"/>
              </w:rPr>
            </w:pPr>
            <w:r w:rsidRPr="00846729">
              <w:rPr>
                <w:i/>
                <w:iCs/>
                <w:lang w:val="fr-FR"/>
              </w:rPr>
              <w:t>Sơn La, ngày</w:t>
            </w:r>
            <w:r w:rsidR="00547F9B">
              <w:rPr>
                <w:i/>
                <w:iCs/>
                <w:lang w:val="fr-FR"/>
              </w:rPr>
              <w:t xml:space="preserve"> 24 </w:t>
            </w:r>
            <w:r w:rsidR="001D28CE">
              <w:rPr>
                <w:i/>
                <w:iCs/>
                <w:lang w:val="fr-FR"/>
              </w:rPr>
              <w:t xml:space="preserve">tháng </w:t>
            </w:r>
            <w:r w:rsidR="00132446">
              <w:rPr>
                <w:i/>
                <w:iCs/>
                <w:lang w:val="fr-FR"/>
              </w:rPr>
              <w:t>01</w:t>
            </w:r>
            <w:r w:rsidR="001D28CE">
              <w:rPr>
                <w:i/>
                <w:iCs/>
                <w:lang w:val="fr-FR"/>
              </w:rPr>
              <w:t xml:space="preserve"> </w:t>
            </w:r>
            <w:r w:rsidR="001203B4" w:rsidRPr="00846729">
              <w:rPr>
                <w:i/>
                <w:iCs/>
                <w:lang w:val="fr-FR"/>
              </w:rPr>
              <w:t>năm 201</w:t>
            </w:r>
            <w:r w:rsidR="00E27646">
              <w:rPr>
                <w:i/>
                <w:iCs/>
                <w:lang w:val="fr-FR"/>
              </w:rPr>
              <w:t>8</w:t>
            </w:r>
          </w:p>
        </w:tc>
      </w:tr>
    </w:tbl>
    <w:p w14:paraId="77AC6BA8" w14:textId="3746BC4F" w:rsidR="001203B4" w:rsidRPr="00846729" w:rsidRDefault="001203B4" w:rsidP="001203B4">
      <w:pPr>
        <w:rPr>
          <w:lang w:val="fr-FR"/>
        </w:rPr>
      </w:pPr>
    </w:p>
    <w:p w14:paraId="2CAB0A5D" w14:textId="77777777" w:rsidR="001203B4" w:rsidRPr="00BE5D06" w:rsidRDefault="00555C57" w:rsidP="001203B4">
      <w:pPr>
        <w:rPr>
          <w:b/>
          <w:sz w:val="14"/>
          <w:lang w:val="vi-VN"/>
        </w:rPr>
      </w:pPr>
      <w:r>
        <w:rPr>
          <w:b/>
          <w:lang w:val="vi-VN"/>
        </w:rPr>
        <w:t xml:space="preserve">             </w:t>
      </w:r>
    </w:p>
    <w:p w14:paraId="283095BB" w14:textId="77777777" w:rsidR="00586EDC" w:rsidRPr="00586EDC" w:rsidRDefault="00586EDC" w:rsidP="00586EDC">
      <w:pPr>
        <w:jc w:val="center"/>
        <w:rPr>
          <w:b/>
          <w:lang w:val="vi-VN"/>
        </w:rPr>
      </w:pPr>
      <w:r w:rsidRPr="00586EDC">
        <w:rPr>
          <w:b/>
          <w:lang w:val="vi-VN"/>
        </w:rPr>
        <w:t>CHỈ THỊ</w:t>
      </w:r>
    </w:p>
    <w:p w14:paraId="6AECDDA1" w14:textId="77777777" w:rsidR="00586EDC" w:rsidRPr="00586EDC" w:rsidRDefault="00586EDC" w:rsidP="00586EDC">
      <w:pPr>
        <w:jc w:val="center"/>
        <w:rPr>
          <w:b/>
        </w:rPr>
      </w:pPr>
      <w:r w:rsidRPr="00586EDC">
        <w:rPr>
          <w:b/>
          <w:lang w:val="vi-VN"/>
        </w:rPr>
        <w:t>Về công tác Phòng, chống thiên tai và tìm kiếm cứu nạn năm 201</w:t>
      </w:r>
      <w:r w:rsidRPr="00586EDC">
        <w:rPr>
          <w:b/>
        </w:rPr>
        <w:t>8</w:t>
      </w:r>
    </w:p>
    <w:p w14:paraId="1BFF5A42" w14:textId="63441F29" w:rsidR="00586EDC" w:rsidRPr="00586EDC" w:rsidRDefault="00586EDC" w:rsidP="00586EDC">
      <w:pPr>
        <w:rPr>
          <w:lang w:val="vi-VN"/>
        </w:rPr>
      </w:pPr>
      <w:r>
        <w:rPr>
          <w:rFonts w:eastAsia="Calibri"/>
          <w:noProof/>
          <w:szCs w:val="22"/>
        </w:rPr>
        <mc:AlternateContent>
          <mc:Choice Requires="wps">
            <w:drawing>
              <wp:anchor distT="4294967295" distB="4294967295" distL="114300" distR="114300" simplePos="0" relativeHeight="251660288" behindDoc="0" locked="0" layoutInCell="1" allowOverlap="1" wp14:anchorId="08CFD525" wp14:editId="3BDE8940">
                <wp:simplePos x="0" y="0"/>
                <wp:positionH relativeFrom="column">
                  <wp:posOffset>2063750</wp:posOffset>
                </wp:positionH>
                <wp:positionV relativeFrom="paragraph">
                  <wp:posOffset>6349</wp:posOffset>
                </wp:positionV>
                <wp:extent cx="1931035" cy="0"/>
                <wp:effectExtent l="0" t="0" r="120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1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5pt,.5pt" to="314.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ue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"/>
            </w:pict>
          </mc:Fallback>
        </mc:AlternateContent>
      </w:r>
      <w:r w:rsidRPr="00586EDC">
        <w:rPr>
          <w:lang w:val="vi-VN"/>
        </w:rPr>
        <w:t xml:space="preserve"> </w:t>
      </w:r>
    </w:p>
    <w:p w14:paraId="2E3657B1" w14:textId="77777777" w:rsidR="00586EDC" w:rsidRPr="00586EDC" w:rsidRDefault="00586EDC" w:rsidP="00586EDC">
      <w:pPr>
        <w:spacing w:before="120"/>
        <w:ind w:firstLine="720"/>
        <w:jc w:val="both"/>
        <w:rPr>
          <w:sz w:val="2"/>
        </w:rPr>
      </w:pPr>
    </w:p>
    <w:p w14:paraId="75CEE03D" w14:textId="77777777" w:rsidR="00586EDC" w:rsidRPr="00586EDC" w:rsidRDefault="00586EDC" w:rsidP="00586EDC">
      <w:pPr>
        <w:spacing w:before="120"/>
        <w:ind w:firstLine="720"/>
        <w:jc w:val="both"/>
      </w:pPr>
      <w:r w:rsidRPr="00586EDC">
        <w:t>T</w:t>
      </w:r>
      <w:r w:rsidRPr="00586EDC">
        <w:rPr>
          <w:lang w:val="vi-VN"/>
        </w:rPr>
        <w:t>rong những năm qua</w:t>
      </w:r>
      <w:r w:rsidRPr="00586EDC">
        <w:t xml:space="preserve"> do ảnh hưởng của biến đổi khí hậu toàn cầu đã tác động đến khí hậu, thời tiết </w:t>
      </w:r>
      <w:r w:rsidRPr="00586EDC">
        <w:rPr>
          <w:lang w:val="vi-VN"/>
        </w:rPr>
        <w:t>trên địa bàn tỉnh</w:t>
      </w:r>
      <w:r w:rsidRPr="00586EDC">
        <w:t xml:space="preserve"> với những</w:t>
      </w:r>
      <w:r w:rsidRPr="00586EDC">
        <w:rPr>
          <w:lang w:val="vi-VN"/>
        </w:rPr>
        <w:t xml:space="preserve"> diễn biến</w:t>
      </w:r>
      <w:r w:rsidRPr="00586EDC">
        <w:t xml:space="preserve"> </w:t>
      </w:r>
      <w:r w:rsidRPr="00586EDC">
        <w:rPr>
          <w:lang w:val="vi-VN"/>
        </w:rPr>
        <w:t>bất thường, cực đoan;</w:t>
      </w:r>
      <w:r w:rsidRPr="00586EDC">
        <w:t xml:space="preserve"> tình hình hạn hán, rét đậm, rét hại, bão lũ diễn ra </w:t>
      </w:r>
      <w:r w:rsidRPr="00586EDC">
        <w:rPr>
          <w:lang w:val="vi-VN"/>
        </w:rPr>
        <w:t>ngày càng phức tạp, khó lường,</w:t>
      </w:r>
      <w:r w:rsidRPr="00586EDC">
        <w:t xml:space="preserve"> với</w:t>
      </w:r>
      <w:r w:rsidRPr="00586EDC">
        <w:rPr>
          <w:lang w:val="vi-VN"/>
        </w:rPr>
        <w:t xml:space="preserve"> tần suất và cấp độ gia tăng. </w:t>
      </w:r>
    </w:p>
    <w:p w14:paraId="1C7D742E" w14:textId="77777777" w:rsidR="00586EDC" w:rsidRPr="00586EDC" w:rsidRDefault="00586EDC" w:rsidP="00586EDC">
      <w:pPr>
        <w:spacing w:before="120"/>
        <w:ind w:firstLine="720"/>
        <w:jc w:val="both"/>
        <w:rPr>
          <w:spacing w:val="2"/>
        </w:rPr>
      </w:pPr>
      <w:r w:rsidRPr="00586EDC">
        <w:rPr>
          <w:spacing w:val="2"/>
          <w:lang w:val="vi-VN"/>
        </w:rPr>
        <w:t xml:space="preserve">Nhằm hạn chế đến mức thấp nhất hậu quả thiệt hại do thiên tai gây ra, chủ động phòng tránh, ứng phó với các dạng thiên tai đảm bảo an toàn về người và tài sản, ổn định đời sống và sản xuất của nhân dân, giữ vững trật tự an toàn xã hội. </w:t>
      </w:r>
    </w:p>
    <w:p w14:paraId="13DED178" w14:textId="77777777" w:rsidR="00586EDC" w:rsidRPr="00586EDC" w:rsidRDefault="00586EDC" w:rsidP="00586EDC">
      <w:pPr>
        <w:spacing w:before="120"/>
        <w:ind w:firstLine="720"/>
        <w:jc w:val="both"/>
        <w:rPr>
          <w:spacing w:val="2"/>
          <w:lang w:val="vi-VN"/>
        </w:rPr>
      </w:pPr>
      <w:r w:rsidRPr="00586EDC">
        <w:rPr>
          <w:spacing w:val="2"/>
          <w:lang w:val="vi-VN"/>
        </w:rPr>
        <w:t xml:space="preserve">Chủ tịch </w:t>
      </w:r>
      <w:r w:rsidRPr="00586EDC">
        <w:rPr>
          <w:spacing w:val="2"/>
        </w:rPr>
        <w:t>UBND</w:t>
      </w:r>
      <w:r w:rsidRPr="00586EDC">
        <w:rPr>
          <w:spacing w:val="2"/>
          <w:lang w:val="vi-VN"/>
        </w:rPr>
        <w:t xml:space="preserve"> tỉnh yêu cầu các sở, ban, ngành và </w:t>
      </w:r>
      <w:r w:rsidRPr="00586EDC">
        <w:rPr>
          <w:spacing w:val="2"/>
        </w:rPr>
        <w:t>UBND</w:t>
      </w:r>
      <w:r w:rsidRPr="00586EDC">
        <w:rPr>
          <w:spacing w:val="2"/>
          <w:lang w:val="vi-VN"/>
        </w:rPr>
        <w:t xml:space="preserve"> các huyện, thành phố</w:t>
      </w:r>
      <w:r w:rsidRPr="00586EDC">
        <w:rPr>
          <w:spacing w:val="2"/>
        </w:rPr>
        <w:t xml:space="preserve"> trong năm 2018 tập trung</w:t>
      </w:r>
      <w:r w:rsidRPr="00586EDC">
        <w:rPr>
          <w:spacing w:val="2"/>
          <w:lang w:val="vi-VN"/>
        </w:rPr>
        <w:t xml:space="preserve"> triển khai thực hiện tốt một số nội dung sau đây:</w:t>
      </w:r>
    </w:p>
    <w:p w14:paraId="6616AA61" w14:textId="77777777" w:rsidR="00586EDC" w:rsidRPr="00586EDC" w:rsidRDefault="00586EDC" w:rsidP="00586EDC">
      <w:pPr>
        <w:spacing w:before="120"/>
        <w:ind w:firstLine="720"/>
        <w:jc w:val="both"/>
        <w:rPr>
          <w:lang w:val="vi-VN"/>
        </w:rPr>
      </w:pPr>
      <w:r w:rsidRPr="00586EDC">
        <w:rPr>
          <w:lang w:val="vi-VN"/>
        </w:rPr>
        <w:t>1. Tổng kết, rút kinh nghiệm công tác phòng chống thiên tai và tìm kiếm cứu nạn năm 201</w:t>
      </w:r>
      <w:r w:rsidRPr="00586EDC">
        <w:t>7</w:t>
      </w:r>
      <w:r w:rsidRPr="00586EDC">
        <w:rPr>
          <w:lang w:val="vi-VN"/>
        </w:rPr>
        <w:t xml:space="preserve">; </w:t>
      </w:r>
      <w:r w:rsidRPr="00586EDC">
        <w:t xml:space="preserve"> Triển khai nhiệm vụ và công tác phòng chống thiên tai và tìm kiếm cứu nạn năm 2018; </w:t>
      </w:r>
      <w:r w:rsidRPr="00586EDC">
        <w:rPr>
          <w:lang w:val="vi-VN"/>
        </w:rPr>
        <w:t xml:space="preserve">Kiện toàn Ban </w:t>
      </w:r>
      <w:r w:rsidRPr="00586EDC">
        <w:t>C</w:t>
      </w:r>
      <w:r w:rsidRPr="00586EDC">
        <w:rPr>
          <w:lang w:val="vi-VN"/>
        </w:rPr>
        <w:t>hỉ huy Phòng chống thiên tai và tìm kiếm cứu nạn năm 201</w:t>
      </w:r>
      <w:r w:rsidRPr="00586EDC">
        <w:t>8</w:t>
      </w:r>
      <w:r w:rsidRPr="00586EDC">
        <w:rPr>
          <w:lang w:val="vi-VN"/>
        </w:rPr>
        <w:t xml:space="preserve"> </w:t>
      </w:r>
      <w:r w:rsidRPr="00586EDC">
        <w:t>của</w:t>
      </w:r>
      <w:r w:rsidRPr="00586EDC">
        <w:rPr>
          <w:lang w:val="vi-VN"/>
        </w:rPr>
        <w:t xml:space="preserve"> các cấp, các ngành</w:t>
      </w:r>
      <w:r w:rsidRPr="00586EDC">
        <w:t>; xây dựng kế haochj công tác của Ban Chỉ đạo năm 2018,</w:t>
      </w:r>
      <w:r w:rsidRPr="00586EDC">
        <w:rPr>
          <w:lang w:val="vi-VN"/>
        </w:rPr>
        <w:t xml:space="preserve"> phân công trách nhiệm cho từng thành viên phụ trách địa bàn và lĩnh vực cụ thể.</w:t>
      </w:r>
    </w:p>
    <w:p w14:paraId="0E933783" w14:textId="77777777" w:rsidR="00586EDC" w:rsidRPr="00586EDC" w:rsidRDefault="00586EDC" w:rsidP="00586EDC">
      <w:pPr>
        <w:spacing w:before="120"/>
        <w:ind w:firstLine="720"/>
        <w:jc w:val="both"/>
        <w:rPr>
          <w:lang w:val="vi-VN"/>
        </w:rPr>
      </w:pPr>
      <w:r w:rsidRPr="00586EDC">
        <w:rPr>
          <w:lang w:val="vi-VN"/>
        </w:rPr>
        <w:t xml:space="preserve">2. </w:t>
      </w:r>
      <w:r w:rsidRPr="00586EDC">
        <w:t>C</w:t>
      </w:r>
      <w:r w:rsidRPr="00586EDC">
        <w:rPr>
          <w:lang w:val="vi-VN"/>
        </w:rPr>
        <w:t xml:space="preserve">ác cấp, các ngành xây dựng kế hoạch, phương án Phòng chống thiên tai và tìm kiếm cứu nạn </w:t>
      </w:r>
      <w:r w:rsidRPr="00586EDC">
        <w:t xml:space="preserve">năm </w:t>
      </w:r>
      <w:r w:rsidRPr="00586EDC">
        <w:rPr>
          <w:lang w:val="vi-VN"/>
        </w:rPr>
        <w:t>201</w:t>
      </w:r>
      <w:r w:rsidRPr="00586EDC">
        <w:t>8 trong quý I,</w:t>
      </w:r>
      <w:r w:rsidRPr="00586EDC">
        <w:rPr>
          <w:lang w:val="vi-VN"/>
        </w:rPr>
        <w:t xml:space="preserve"> chú </w:t>
      </w:r>
      <w:r w:rsidRPr="00586EDC">
        <w:t>trọng</w:t>
      </w:r>
      <w:r w:rsidRPr="00586EDC">
        <w:rPr>
          <w:lang w:val="vi-VN"/>
        </w:rPr>
        <w:t xml:space="preserve"> những biện pháp phòng, chống các dạng thiên tai giá rét, hạn hán, nắng nóng, cháy rừng, gió lốc, mưa đá, lũ quét, ngập lụt, sạt lở trên từng địa bàn, lĩnh vực. Kế hoạch phòng chống thiên tai được lồng ghép trong Kế hoạch phát triển kinh tế - xã hội </w:t>
      </w:r>
      <w:r w:rsidRPr="00586EDC">
        <w:t xml:space="preserve">năm </w:t>
      </w:r>
      <w:r w:rsidRPr="00586EDC">
        <w:rPr>
          <w:lang w:val="vi-VN"/>
        </w:rPr>
        <w:t>201</w:t>
      </w:r>
      <w:r w:rsidRPr="00586EDC">
        <w:t>8</w:t>
      </w:r>
      <w:r w:rsidRPr="00586EDC">
        <w:rPr>
          <w:lang w:val="vi-VN"/>
        </w:rPr>
        <w:t xml:space="preserve"> của địa phương.  </w:t>
      </w:r>
    </w:p>
    <w:p w14:paraId="40C56220" w14:textId="77777777" w:rsidR="00586EDC" w:rsidRPr="00586EDC" w:rsidRDefault="00586EDC" w:rsidP="00586EDC">
      <w:pPr>
        <w:spacing w:before="120"/>
        <w:ind w:firstLine="720"/>
        <w:jc w:val="both"/>
        <w:rPr>
          <w:lang w:val="vi-VN"/>
        </w:rPr>
      </w:pPr>
      <w:r w:rsidRPr="00586EDC">
        <w:rPr>
          <w:lang w:val="vi-VN"/>
        </w:rPr>
        <w:t>3. Tổ chức tuyên truyền, phổ biến, giáo dục pháp luật về phòng, chống thiên tai (Luật Phòng, chống thiên tai; Nghị định số 94/2014/NĐ-CP ngày 17</w:t>
      </w:r>
      <w:r w:rsidRPr="00586EDC">
        <w:t xml:space="preserve"> tháng </w:t>
      </w:r>
      <w:r w:rsidRPr="00586EDC">
        <w:rPr>
          <w:lang w:val="vi-VN"/>
        </w:rPr>
        <w:t>10</w:t>
      </w:r>
      <w:r w:rsidRPr="00586EDC">
        <w:t xml:space="preserve"> năm </w:t>
      </w:r>
      <w:r w:rsidRPr="00586EDC">
        <w:rPr>
          <w:lang w:val="vi-VN"/>
        </w:rPr>
        <w:t xml:space="preserve">2014 quy định về thành lập và quản lý Quỹ phòng, chống thiên tai; </w:t>
      </w:r>
      <w:r w:rsidRPr="00586EDC">
        <w:rPr>
          <w:bCs/>
          <w:lang w:val="vi-VN"/>
        </w:rPr>
        <w:t xml:space="preserve">Nghị định </w:t>
      </w:r>
      <w:r w:rsidRPr="00586EDC">
        <w:rPr>
          <w:lang w:val="vi-VN"/>
        </w:rPr>
        <w:t xml:space="preserve">số </w:t>
      </w:r>
      <w:r w:rsidRPr="00586EDC">
        <w:t>104</w:t>
      </w:r>
      <w:r w:rsidRPr="00586EDC">
        <w:rPr>
          <w:lang w:val="vi-VN"/>
        </w:rPr>
        <w:t>/201</w:t>
      </w:r>
      <w:r w:rsidRPr="00586EDC">
        <w:t>7</w:t>
      </w:r>
      <w:r w:rsidRPr="00586EDC">
        <w:rPr>
          <w:lang w:val="vi-VN"/>
        </w:rPr>
        <w:t xml:space="preserve">/NĐ-CP </w:t>
      </w:r>
      <w:r w:rsidRPr="00586EDC">
        <w:rPr>
          <w:iCs/>
          <w:lang w:val="vi-VN"/>
        </w:rPr>
        <w:t xml:space="preserve">ngày </w:t>
      </w:r>
      <w:r w:rsidRPr="00586EDC">
        <w:rPr>
          <w:iCs/>
        </w:rPr>
        <w:t xml:space="preserve">14 tháng 9 năm </w:t>
      </w:r>
      <w:r w:rsidRPr="00586EDC">
        <w:rPr>
          <w:iCs/>
          <w:lang w:val="vi-VN"/>
        </w:rPr>
        <w:t>201</w:t>
      </w:r>
      <w:r w:rsidRPr="00586EDC">
        <w:rPr>
          <w:iCs/>
        </w:rPr>
        <w:t>7</w:t>
      </w:r>
      <w:r w:rsidRPr="00586EDC">
        <w:rPr>
          <w:iCs/>
          <w:lang w:val="vi-VN"/>
        </w:rPr>
        <w:t xml:space="preserve"> quy định về xử phạt vi phạm hành chính trong lĩnh vực phòng</w:t>
      </w:r>
      <w:r w:rsidRPr="00586EDC">
        <w:rPr>
          <w:iCs/>
        </w:rPr>
        <w:t>,</w:t>
      </w:r>
      <w:r w:rsidRPr="00586EDC">
        <w:rPr>
          <w:iCs/>
          <w:lang w:val="vi-VN"/>
        </w:rPr>
        <w:t xml:space="preserve"> chống</w:t>
      </w:r>
      <w:r w:rsidRPr="00586EDC">
        <w:rPr>
          <w:iCs/>
        </w:rPr>
        <w:t xml:space="preserve"> thiên tai; </w:t>
      </w:r>
      <w:r w:rsidRPr="00586EDC">
        <w:rPr>
          <w:iCs/>
          <w:lang w:val="vi-VN"/>
        </w:rPr>
        <w:t xml:space="preserve">khai thác </w:t>
      </w:r>
      <w:r w:rsidRPr="00586EDC">
        <w:rPr>
          <w:iCs/>
        </w:rPr>
        <w:t xml:space="preserve">và </w:t>
      </w:r>
      <w:r w:rsidRPr="00586EDC">
        <w:rPr>
          <w:iCs/>
          <w:lang w:val="vi-VN"/>
        </w:rPr>
        <w:t xml:space="preserve">bảo vệ công trình </w:t>
      </w:r>
      <w:r w:rsidRPr="00586EDC">
        <w:rPr>
          <w:iCs/>
        </w:rPr>
        <w:t>thủy lợi, đê điều</w:t>
      </w:r>
      <w:r w:rsidRPr="00586EDC">
        <w:rPr>
          <w:iCs/>
          <w:lang w:val="vi-VN"/>
        </w:rPr>
        <w:t>)</w:t>
      </w:r>
      <w:r w:rsidRPr="00586EDC">
        <w:rPr>
          <w:lang w:val="vi-VN"/>
        </w:rPr>
        <w:t xml:space="preserve">. </w:t>
      </w:r>
    </w:p>
    <w:p w14:paraId="6F522EAD" w14:textId="77777777" w:rsidR="00586EDC" w:rsidRPr="00586EDC" w:rsidRDefault="00586EDC" w:rsidP="00586EDC">
      <w:pPr>
        <w:spacing w:before="120"/>
        <w:ind w:firstLine="720"/>
        <w:jc w:val="both"/>
        <w:rPr>
          <w:lang w:val="vi-VN"/>
        </w:rPr>
      </w:pPr>
      <w:r w:rsidRPr="00586EDC">
        <w:rPr>
          <w:lang w:val="vi-VN"/>
        </w:rPr>
        <w:t>Nâng cao nhận thức cộng đồng về các loại hình thiên tai và biện pháp phòng, tránh; những kiến thức, kỹ năng, kinh nghiệm, trách nhiệm và nghĩa vụ trong phòng, chống thiên tai đến mọi tầng lớp nhân dân.</w:t>
      </w:r>
    </w:p>
    <w:p w14:paraId="3ED5A6DF" w14:textId="77777777" w:rsidR="00586EDC" w:rsidRPr="00586EDC" w:rsidRDefault="00586EDC" w:rsidP="00586EDC">
      <w:pPr>
        <w:spacing w:before="120"/>
        <w:ind w:firstLine="720"/>
        <w:jc w:val="both"/>
        <w:rPr>
          <w:lang w:val="vi-VN"/>
        </w:rPr>
      </w:pPr>
      <w:r w:rsidRPr="00586EDC">
        <w:rPr>
          <w:lang w:val="vi-VN"/>
        </w:rPr>
        <w:lastRenderedPageBreak/>
        <w:t>4. Tổ chức rà soát, cập nhật, xác định những vùng nguy cơ x</w:t>
      </w:r>
      <w:r w:rsidRPr="00586EDC">
        <w:t>ả</w:t>
      </w:r>
      <w:r w:rsidRPr="00586EDC">
        <w:rPr>
          <w:lang w:val="vi-VN"/>
        </w:rPr>
        <w:t>y ra lũ quét, sạt lở đất để xây dựng phương án cụ thể trong ứng phó, di dời nhân dân trong trường hợp khẩn cấp.</w:t>
      </w:r>
    </w:p>
    <w:p w14:paraId="256F94CD" w14:textId="77777777" w:rsidR="00586EDC" w:rsidRPr="00586EDC" w:rsidRDefault="00586EDC" w:rsidP="00586EDC">
      <w:pPr>
        <w:spacing w:before="120"/>
        <w:ind w:firstLine="720"/>
        <w:jc w:val="both"/>
      </w:pPr>
      <w:r w:rsidRPr="00586EDC">
        <w:rPr>
          <w:lang w:val="vi-VN"/>
        </w:rPr>
        <w:t xml:space="preserve">5. </w:t>
      </w:r>
      <w:r w:rsidRPr="00586EDC">
        <w:t xml:space="preserve">Kiểm tra lực lượng, phương tiện, vật tư, kinh phí để thực hiện có hiệu quả phương châm </w:t>
      </w:r>
      <w:r w:rsidRPr="00586EDC">
        <w:rPr>
          <w:b/>
        </w:rPr>
        <w:t>“4 tại chỗ ”</w:t>
      </w:r>
      <w:r w:rsidRPr="00586EDC">
        <w:t>, chủ động dự trữ lương thực, thuốc chữa bệnh, nhu yếu phẩm... ở những vùng thường xuyên bị chia cắt, khó khăn trong việc đi lại những tháng mùa mưa.</w:t>
      </w:r>
    </w:p>
    <w:p w14:paraId="44AC4381" w14:textId="77777777" w:rsidR="00586EDC" w:rsidRPr="00586EDC" w:rsidRDefault="00586EDC" w:rsidP="00586EDC">
      <w:pPr>
        <w:spacing w:before="120"/>
        <w:ind w:firstLine="720"/>
        <w:jc w:val="both"/>
      </w:pPr>
      <w:r w:rsidRPr="00586EDC">
        <w:rPr>
          <w:lang w:val="vi-VN"/>
        </w:rPr>
        <w:t xml:space="preserve">6. </w:t>
      </w:r>
      <w:r w:rsidRPr="00586EDC">
        <w:t xml:space="preserve">Tập trung chỉ đạo việc thực hiện chằng néo an toàn nhà </w:t>
      </w:r>
      <w:r w:rsidRPr="00586EDC">
        <w:rPr>
          <w:lang w:val="vi-VN"/>
        </w:rPr>
        <w:t>ở của nhân dân</w:t>
      </w:r>
      <w:r w:rsidRPr="00586EDC">
        <w:t>, kho tàng, trường học, trạm xá, các trạm phát thanh truyền hình, thông tin viễn thông; sự an toàn hành lang lưới điện, hành lang giao thông; cây xanh đại thụ tại các khu công sở, công trình phúc lợi công cộng, khu dân cư..., đảm bảo an toàn trong</w:t>
      </w:r>
      <w:r w:rsidRPr="00586EDC">
        <w:rPr>
          <w:lang w:val="vi-VN"/>
        </w:rPr>
        <w:t xml:space="preserve"> </w:t>
      </w:r>
      <w:r w:rsidRPr="00586EDC">
        <w:t xml:space="preserve">phòng </w:t>
      </w:r>
      <w:r w:rsidRPr="00586EDC">
        <w:rPr>
          <w:lang w:val="vi-VN"/>
        </w:rPr>
        <w:t>tránh</w:t>
      </w:r>
      <w:r w:rsidRPr="00586EDC">
        <w:t xml:space="preserve"> thiệt hại do gió lốc, sét đánh, lũ lụt, sạt lở. </w:t>
      </w:r>
    </w:p>
    <w:p w14:paraId="1FA68D33" w14:textId="77777777" w:rsidR="00586EDC" w:rsidRPr="00586EDC" w:rsidRDefault="00586EDC" w:rsidP="00586EDC">
      <w:pPr>
        <w:spacing w:before="120"/>
        <w:ind w:firstLine="720"/>
        <w:jc w:val="both"/>
        <w:rPr>
          <w:spacing w:val="4"/>
        </w:rPr>
      </w:pPr>
      <w:r w:rsidRPr="00586EDC">
        <w:rPr>
          <w:spacing w:val="4"/>
          <w:lang w:val="vi-VN"/>
        </w:rPr>
        <w:t xml:space="preserve">7. </w:t>
      </w:r>
      <w:r w:rsidRPr="00586EDC">
        <w:rPr>
          <w:spacing w:val="4"/>
        </w:rPr>
        <w:t xml:space="preserve">Tổ chức kiểm tra, rà soát xác định những địa điểm thường xuyên xảy ra  thiếu nước vụ Chiêm xuân, giữ gìn và sử dụng nguồn nước tiết kiệm; </w:t>
      </w:r>
      <w:r w:rsidRPr="00586EDC">
        <w:rPr>
          <w:spacing w:val="4"/>
          <w:lang w:val="vi-VN"/>
        </w:rPr>
        <w:t>chủ động</w:t>
      </w:r>
      <w:r w:rsidRPr="00586EDC">
        <w:rPr>
          <w:spacing w:val="4"/>
        </w:rPr>
        <w:t xml:space="preserve"> phương án </w:t>
      </w:r>
      <w:r w:rsidRPr="00586EDC">
        <w:rPr>
          <w:spacing w:val="4"/>
          <w:lang w:val="vi-VN"/>
        </w:rPr>
        <w:t xml:space="preserve">phòng chống hạn, </w:t>
      </w:r>
      <w:r w:rsidRPr="00586EDC">
        <w:rPr>
          <w:spacing w:val="4"/>
        </w:rPr>
        <w:t>chuyển đổi diện tích cây trồng phù hợp, hiệu quả. Chỉ đạo chặt chẽ công tác bảo vệ rừng, phòng chống cháy rừng trong mùa khô hanh.</w:t>
      </w:r>
    </w:p>
    <w:p w14:paraId="53838F21" w14:textId="77777777" w:rsidR="00586EDC" w:rsidRPr="00586EDC" w:rsidRDefault="00586EDC" w:rsidP="00586EDC">
      <w:pPr>
        <w:spacing w:before="120"/>
        <w:ind w:firstLine="720"/>
        <w:jc w:val="both"/>
      </w:pPr>
      <w:r w:rsidRPr="00586EDC">
        <w:rPr>
          <w:lang w:val="vi-VN"/>
        </w:rPr>
        <w:t xml:space="preserve">8. </w:t>
      </w:r>
      <w:r w:rsidRPr="00586EDC">
        <w:t xml:space="preserve">Thường xuyên kiểm tra các hồ đập thủy lợi, thủy điện điều tiết nước hợp lý phòng chống hạn, đảm bảo phát điện kết hợp cấp nước phục vụ sản xuất và an toàn trong mùa mưa lũ. </w:t>
      </w:r>
    </w:p>
    <w:p w14:paraId="7916C844" w14:textId="77777777" w:rsidR="00586EDC" w:rsidRPr="00586EDC" w:rsidRDefault="00586EDC" w:rsidP="00586EDC">
      <w:pPr>
        <w:spacing w:before="120"/>
        <w:ind w:firstLine="720"/>
        <w:jc w:val="both"/>
      </w:pPr>
      <w:r w:rsidRPr="00586EDC">
        <w:t xml:space="preserve">Kiểm tra tiến độ, điều kiện thi công các công trình xây dựng cơ bản, đặc biệt các công trình thuỷ lợi, giao thông, các công trình phòng, chống thiên tai lũ lụt, sạt lở đảm bảo an toàn trong mưa lũ. </w:t>
      </w:r>
    </w:p>
    <w:p w14:paraId="7A0DCC64" w14:textId="77777777" w:rsidR="00586EDC" w:rsidRPr="00586EDC" w:rsidRDefault="00586EDC" w:rsidP="00586EDC">
      <w:pPr>
        <w:spacing w:before="120"/>
        <w:ind w:firstLine="720"/>
        <w:jc w:val="both"/>
      </w:pPr>
      <w:r w:rsidRPr="00586EDC">
        <w:t>Chuẩn bị các phương án về lực lượng, phương tiện, vật tư sẵn sàng ứng phó, xử lý tình huống xấu với các công trình trọng điểm, sung yếu, vùng nguy cơ cao xẩy ra lũ quét, ngập lụt, sạt lở.</w:t>
      </w:r>
    </w:p>
    <w:p w14:paraId="7E67038C" w14:textId="77777777" w:rsidR="00586EDC" w:rsidRPr="00586EDC" w:rsidRDefault="00586EDC" w:rsidP="00586EDC">
      <w:pPr>
        <w:spacing w:before="120"/>
        <w:ind w:firstLine="720"/>
        <w:jc w:val="both"/>
        <w:rPr>
          <w:spacing w:val="-2"/>
        </w:rPr>
      </w:pPr>
      <w:r w:rsidRPr="00586EDC">
        <w:rPr>
          <w:spacing w:val="-2"/>
          <w:lang w:val="vi-VN"/>
        </w:rPr>
        <w:t xml:space="preserve">9. </w:t>
      </w:r>
      <w:r w:rsidRPr="00586EDC">
        <w:rPr>
          <w:spacing w:val="-2"/>
        </w:rPr>
        <w:t>Chỉ đạo các cơ quan thông tin truyền thông xây dựng kế hoạch tuyên truyền, phổ biến rộng rãi đến mọi tầng lớp nhân dân nhận thức đầy đủ, toàn diện  hoạt động phòng chống thiên tai, thích ứng với biến đổi khí hậu để mỗi cộng đồng, mỗi người dân nhận thức được mình đang ở đâu, đang làm gì, nên làm gì, không được làm những gì và phải làm gì để phòng chống, ứng phó và giảm nhẹ thiên tai an toàn về người và tài sản, giảm thiểu thiệt hại ổn định đời sống và sản xuất, giữ vững trật tự an toàn xã hội; chấp hành quy định pháp luật và chính quyền địa phương.</w:t>
      </w:r>
    </w:p>
    <w:p w14:paraId="51000F5D" w14:textId="77777777" w:rsidR="00586EDC" w:rsidRPr="00586EDC" w:rsidRDefault="00586EDC" w:rsidP="00586EDC">
      <w:pPr>
        <w:spacing w:before="120"/>
        <w:ind w:firstLine="720"/>
        <w:jc w:val="both"/>
        <w:rPr>
          <w:lang w:val="vi-VN"/>
        </w:rPr>
      </w:pPr>
      <w:r w:rsidRPr="00586EDC">
        <w:rPr>
          <w:lang w:val="vi-VN"/>
        </w:rPr>
        <w:t>1</w:t>
      </w:r>
      <w:r w:rsidRPr="00586EDC">
        <w:t>0</w:t>
      </w:r>
      <w:r w:rsidRPr="00586EDC">
        <w:rPr>
          <w:lang w:val="vi-VN"/>
        </w:rPr>
        <w:t xml:space="preserve">. Ban </w:t>
      </w:r>
      <w:r w:rsidRPr="00586EDC">
        <w:t>C</w:t>
      </w:r>
      <w:r w:rsidRPr="00586EDC">
        <w:rPr>
          <w:lang w:val="vi-VN"/>
        </w:rPr>
        <w:t xml:space="preserve">hỉ huy Phòng chống thiên tai và tìm kiếm cứu nạn tỉnh </w:t>
      </w:r>
    </w:p>
    <w:p w14:paraId="0A5A4638" w14:textId="77777777" w:rsidR="00586EDC" w:rsidRPr="00586EDC" w:rsidRDefault="00586EDC" w:rsidP="00586EDC">
      <w:pPr>
        <w:spacing w:before="120"/>
        <w:ind w:firstLine="720"/>
        <w:jc w:val="both"/>
        <w:rPr>
          <w:spacing w:val="2"/>
          <w:lang w:val="vi-VN"/>
        </w:rPr>
      </w:pPr>
      <w:r w:rsidRPr="00586EDC">
        <w:rPr>
          <w:spacing w:val="2"/>
          <w:lang w:val="vi-VN"/>
        </w:rPr>
        <w:t>- Tăng cường kiểm tra công tác phòng chống thiên tai và tìm kiếm cứu nạn năm 201</w:t>
      </w:r>
      <w:r w:rsidRPr="00586EDC">
        <w:rPr>
          <w:spacing w:val="2"/>
        </w:rPr>
        <w:t>8</w:t>
      </w:r>
      <w:r w:rsidRPr="00586EDC">
        <w:rPr>
          <w:spacing w:val="2"/>
          <w:lang w:val="vi-VN"/>
        </w:rPr>
        <w:t xml:space="preserve"> tại các địa phương; trọng tâm là việc triển khai thực hiện phương châm </w:t>
      </w:r>
      <w:r w:rsidRPr="00586EDC">
        <w:rPr>
          <w:b/>
          <w:spacing w:val="2"/>
          <w:lang w:val="vi-VN"/>
        </w:rPr>
        <w:t>“4 tại chỗ ”</w:t>
      </w:r>
      <w:r w:rsidRPr="00586EDC">
        <w:rPr>
          <w:spacing w:val="2"/>
          <w:lang w:val="vi-VN"/>
        </w:rPr>
        <w:t xml:space="preserve"> trong phòng chống hạn hán, cháy rừng, gió lốc, lũ quét, ngập lụt, sạt lở  và việc tổ chức thực hiện nghiêm túc các Chỉ thị, văn bản chỉ đạo của Trung ương, của </w:t>
      </w:r>
      <w:r w:rsidRPr="00586EDC">
        <w:rPr>
          <w:spacing w:val="2"/>
        </w:rPr>
        <w:t>t</w:t>
      </w:r>
      <w:r w:rsidRPr="00586EDC">
        <w:rPr>
          <w:spacing w:val="2"/>
          <w:lang w:val="vi-VN"/>
        </w:rPr>
        <w:t>ỉnh trong phòng tránh, ứng phó và khắc phục hậu quả thiên tai, mưa lũ.</w:t>
      </w:r>
    </w:p>
    <w:p w14:paraId="4444873E" w14:textId="77777777" w:rsidR="00586EDC" w:rsidRPr="00586EDC" w:rsidRDefault="00586EDC" w:rsidP="00586EDC">
      <w:pPr>
        <w:spacing w:before="120"/>
        <w:ind w:firstLine="720"/>
        <w:jc w:val="both"/>
        <w:rPr>
          <w:lang w:val="vi-VN"/>
        </w:rPr>
      </w:pPr>
      <w:r w:rsidRPr="00586EDC">
        <w:rPr>
          <w:lang w:val="vi-VN"/>
        </w:rPr>
        <w:lastRenderedPageBreak/>
        <w:t>- Chỉ đạo Văn phòng thường trực tổ chức trực ban, tham mưu và theo dõi diễn biến thời tiết, thủy văn cảnh báo kịp thời về thiên tai, mưa lũ bằng nhiều biện pháp, bảo đảm thông tin đến được người dân đầy đủ nhanh chóng và có biện pháp ứng phó kịp thời khi có thiên tai x</w:t>
      </w:r>
      <w:r w:rsidRPr="00586EDC">
        <w:t>ả</w:t>
      </w:r>
      <w:r w:rsidRPr="00586EDC">
        <w:rPr>
          <w:lang w:val="vi-VN"/>
        </w:rPr>
        <w:t>y ra.</w:t>
      </w:r>
    </w:p>
    <w:p w14:paraId="14053882" w14:textId="77777777" w:rsidR="00586EDC" w:rsidRPr="00586EDC" w:rsidRDefault="00586EDC" w:rsidP="00586EDC">
      <w:pPr>
        <w:spacing w:before="120"/>
        <w:ind w:firstLine="720"/>
        <w:jc w:val="both"/>
        <w:rPr>
          <w:spacing w:val="4"/>
          <w:lang w:val="vi-VN"/>
        </w:rPr>
      </w:pPr>
      <w:r w:rsidRPr="00586EDC">
        <w:rPr>
          <w:spacing w:val="4"/>
          <w:lang w:val="vi-VN"/>
        </w:rPr>
        <w:t xml:space="preserve">11. Đài </w:t>
      </w:r>
      <w:r w:rsidRPr="00586EDC">
        <w:rPr>
          <w:spacing w:val="4"/>
        </w:rPr>
        <w:t>K</w:t>
      </w:r>
      <w:r w:rsidRPr="00586EDC">
        <w:rPr>
          <w:spacing w:val="4"/>
          <w:lang w:val="vi-VN"/>
        </w:rPr>
        <w:t>hí tượng thuỷ văn khu vực Tây Bắc thường xuyên cập nhật thông tin về thời tiết, thông tin kịp thời và cảnh báo sớm về khả năng x</w:t>
      </w:r>
      <w:r w:rsidRPr="00586EDC">
        <w:rPr>
          <w:spacing w:val="4"/>
        </w:rPr>
        <w:t>ả</w:t>
      </w:r>
      <w:r w:rsidRPr="00586EDC">
        <w:rPr>
          <w:spacing w:val="4"/>
          <w:lang w:val="vi-VN"/>
        </w:rPr>
        <w:t xml:space="preserve">y ra các dạng thiên tai tới Ban </w:t>
      </w:r>
      <w:r w:rsidRPr="00586EDC">
        <w:rPr>
          <w:spacing w:val="4"/>
        </w:rPr>
        <w:t>C</w:t>
      </w:r>
      <w:r w:rsidRPr="00586EDC">
        <w:rPr>
          <w:spacing w:val="4"/>
          <w:lang w:val="vi-VN"/>
        </w:rPr>
        <w:t>hỉ huy Phòng chống thiên tai và tìm kiếm cứu nạn tỉnh và các cấp có thẩm quyền để tập trung chỉ đạo, điều hành phòng tránh và ứng phó kịp thời.</w:t>
      </w:r>
    </w:p>
    <w:p w14:paraId="275584AE" w14:textId="77777777" w:rsidR="00586EDC" w:rsidRPr="00586EDC" w:rsidRDefault="00586EDC" w:rsidP="00586EDC">
      <w:pPr>
        <w:spacing w:before="120"/>
        <w:ind w:firstLine="720"/>
        <w:jc w:val="both"/>
      </w:pPr>
      <w:r w:rsidRPr="00586EDC">
        <w:rPr>
          <w:lang w:val="vi-VN"/>
        </w:rPr>
        <w:t>12. Các lực lượng vũ trang đóng tại địa phương xây dựng phương án hiệp đồng cụ thể, đảm bảo lực lượng, phương tiện, vật tư, thiết bị cứu hộ, cứu nạn, bảo vệ trật tự an toàn xã hội...</w:t>
      </w:r>
      <w:r w:rsidRPr="00586EDC">
        <w:t>,</w:t>
      </w:r>
      <w:r w:rsidRPr="00586EDC">
        <w:rPr>
          <w:lang w:val="vi-VN"/>
        </w:rPr>
        <w:t xml:space="preserve"> hỗ trợ, ứng cứu, chi viện kịp thời và hiệu quả khi có thiên tai xảy ra. </w:t>
      </w:r>
      <w:r w:rsidRPr="00586EDC">
        <w:t>Tổ chức diễn tập phòng chống thiên tai và tìm kiếm cứu nạn năm 2018</w:t>
      </w:r>
      <w:r w:rsidRPr="00586EDC">
        <w:rPr>
          <w:lang w:val="vi-VN"/>
        </w:rPr>
        <w:t xml:space="preserve"> theo </w:t>
      </w:r>
      <w:r w:rsidRPr="00586EDC">
        <w:t>K</w:t>
      </w:r>
      <w:r w:rsidRPr="00586EDC">
        <w:rPr>
          <w:lang w:val="vi-VN"/>
        </w:rPr>
        <w:t>ế hoạch</w:t>
      </w:r>
      <w:r w:rsidRPr="00586EDC">
        <w:t>.</w:t>
      </w:r>
    </w:p>
    <w:p w14:paraId="16CFDC8F" w14:textId="77777777" w:rsidR="00586EDC" w:rsidRPr="00586EDC" w:rsidRDefault="00586EDC" w:rsidP="00586EDC">
      <w:pPr>
        <w:spacing w:before="120"/>
        <w:ind w:firstLine="720"/>
        <w:jc w:val="both"/>
      </w:pPr>
      <w:r w:rsidRPr="00586EDC">
        <w:rPr>
          <w:lang w:val="vi-VN"/>
        </w:rPr>
        <w:t>1</w:t>
      </w:r>
      <w:r w:rsidRPr="00586EDC">
        <w:t>3. Các sở, ban, ngành trên cơ sở chức năng nhiệm vụ được giao có trách nhiệm chỉ đạo, tổ chức thực hiện tốt công tác phòng, chống và khắc phục hậu quả do thiên tai, mưa lũ gây ra; đồng thời chuẩn bị sẵn sàng lực lượng, phương tiện, vật tư cần thiết để tham gia ứng cứu, cứu hộ, cứu nạn, phòng chống dịch bệnh, vệ sinh môi trường khi có yêu cầu theo sự chỉ đạo của Chủ tịch UBND tỉnh và Ban Chỉ huy P</w:t>
      </w:r>
      <w:r w:rsidRPr="00586EDC">
        <w:rPr>
          <w:lang w:val="vi-VN"/>
        </w:rPr>
        <w:t>hòng chống thiên tai và tìm kiếm cứu nạn</w:t>
      </w:r>
      <w:r w:rsidRPr="00586EDC">
        <w:t xml:space="preserve"> tỉnh.</w:t>
      </w:r>
    </w:p>
    <w:p w14:paraId="3F4D0928" w14:textId="77777777" w:rsidR="00586EDC" w:rsidRPr="00586EDC" w:rsidRDefault="00586EDC" w:rsidP="00586EDC">
      <w:pPr>
        <w:spacing w:before="120"/>
        <w:ind w:firstLine="720"/>
        <w:jc w:val="both"/>
      </w:pPr>
      <w:r w:rsidRPr="00586EDC">
        <w:t>Thủ trưởng các ban, ngành, Chủ tịch UBND các huyện, thành phố có trách nhiệm tổ chức, chỉ đạo thực hiện nghiêm túc Chỉ thị này./.</w:t>
      </w:r>
    </w:p>
    <w:p w14:paraId="61E685D6" w14:textId="77777777" w:rsidR="001203B4" w:rsidRDefault="001203B4" w:rsidP="001203B4">
      <w:pPr>
        <w:spacing w:before="120" w:line="340" w:lineRule="exact"/>
        <w:ind w:firstLine="720"/>
        <w:jc w:val="both"/>
      </w:pPr>
    </w:p>
    <w:tbl>
      <w:tblPr>
        <w:tblW w:w="9180" w:type="dxa"/>
        <w:tblLook w:val="01E0" w:firstRow="1" w:lastRow="1" w:firstColumn="1" w:lastColumn="1" w:noHBand="0" w:noVBand="0"/>
      </w:tblPr>
      <w:tblGrid>
        <w:gridCol w:w="5529"/>
        <w:gridCol w:w="3651"/>
      </w:tblGrid>
      <w:tr w:rsidR="001203B4" w14:paraId="263338BA" w14:textId="77777777" w:rsidTr="00B226B8">
        <w:tc>
          <w:tcPr>
            <w:tcW w:w="5529" w:type="dxa"/>
          </w:tcPr>
          <w:p w14:paraId="63A93D67" w14:textId="77777777" w:rsidR="00D3400E" w:rsidRPr="008367C7" w:rsidRDefault="001203B4" w:rsidP="00A272C3">
            <w:pPr>
              <w:spacing w:line="240" w:lineRule="exact"/>
              <w:jc w:val="both"/>
              <w:rPr>
                <w:sz w:val="24"/>
                <w:szCs w:val="24"/>
                <w:lang w:val="vi-VN"/>
              </w:rPr>
            </w:pPr>
            <w:r w:rsidRPr="008367C7">
              <w:rPr>
                <w:b/>
                <w:i/>
                <w:sz w:val="24"/>
                <w:szCs w:val="24"/>
              </w:rPr>
              <w:t>Nơi nhận:</w:t>
            </w:r>
            <w:r w:rsidRPr="008367C7">
              <w:rPr>
                <w:sz w:val="24"/>
                <w:szCs w:val="24"/>
              </w:rPr>
              <w:t xml:space="preserve">                                                                          </w:t>
            </w:r>
          </w:p>
          <w:p w14:paraId="6EA59060" w14:textId="77777777" w:rsidR="001203B4" w:rsidRPr="008367C7" w:rsidRDefault="001203B4" w:rsidP="00A272C3">
            <w:pPr>
              <w:spacing w:line="240" w:lineRule="exact"/>
              <w:jc w:val="both"/>
              <w:rPr>
                <w:sz w:val="24"/>
                <w:szCs w:val="24"/>
                <w:lang w:val="vi-VN"/>
              </w:rPr>
            </w:pPr>
            <w:r w:rsidRPr="008367C7">
              <w:rPr>
                <w:sz w:val="24"/>
                <w:szCs w:val="24"/>
                <w:lang w:val="vi-VN"/>
              </w:rPr>
              <w:t xml:space="preserve"> </w:t>
            </w:r>
            <w:r w:rsidR="00246AF1" w:rsidRPr="008367C7">
              <w:rPr>
                <w:sz w:val="24"/>
                <w:szCs w:val="24"/>
                <w:lang w:val="vi-VN"/>
              </w:rPr>
              <w:t>- Ban chỉ đạo</w:t>
            </w:r>
            <w:r w:rsidRPr="008367C7">
              <w:rPr>
                <w:sz w:val="24"/>
                <w:szCs w:val="24"/>
                <w:lang w:val="vi-VN"/>
              </w:rPr>
              <w:t xml:space="preserve"> TW</w:t>
            </w:r>
            <w:r w:rsidR="00246AF1" w:rsidRPr="008367C7">
              <w:rPr>
                <w:sz w:val="24"/>
                <w:szCs w:val="24"/>
                <w:lang w:val="vi-VN"/>
              </w:rPr>
              <w:t xml:space="preserve"> về PCTT</w:t>
            </w:r>
            <w:r w:rsidR="00431765" w:rsidRPr="008367C7">
              <w:rPr>
                <w:sz w:val="24"/>
                <w:szCs w:val="24"/>
                <w:lang w:val="vi-VN"/>
              </w:rPr>
              <w:t xml:space="preserve"> (b/c)</w:t>
            </w:r>
            <w:r w:rsidR="004B4B9F" w:rsidRPr="008367C7">
              <w:rPr>
                <w:sz w:val="24"/>
                <w:szCs w:val="24"/>
                <w:lang w:val="vi-VN"/>
              </w:rPr>
              <w:t>;</w:t>
            </w:r>
            <w:r w:rsidRPr="008367C7">
              <w:rPr>
                <w:lang w:val="vi-VN"/>
              </w:rPr>
              <w:t xml:space="preserve">                                 </w:t>
            </w:r>
          </w:p>
          <w:p w14:paraId="60A0ABA8" w14:textId="77777777" w:rsidR="005F06EF" w:rsidRDefault="005F06EF" w:rsidP="00A272C3">
            <w:pPr>
              <w:spacing w:line="240" w:lineRule="exact"/>
              <w:jc w:val="both"/>
              <w:rPr>
                <w:sz w:val="24"/>
                <w:szCs w:val="24"/>
              </w:rPr>
            </w:pPr>
            <w:r>
              <w:rPr>
                <w:sz w:val="24"/>
                <w:szCs w:val="24"/>
                <w:lang w:val="vi-VN"/>
              </w:rPr>
              <w:t xml:space="preserve"> - TT Tỉnh uỷ </w:t>
            </w:r>
            <w:r w:rsidR="00A74DBE" w:rsidRPr="008367C7">
              <w:rPr>
                <w:sz w:val="24"/>
                <w:szCs w:val="24"/>
                <w:lang w:val="vi-VN"/>
              </w:rPr>
              <w:t>(b/c);</w:t>
            </w:r>
          </w:p>
          <w:p w14:paraId="0EE644BE" w14:textId="77777777" w:rsidR="001203B4" w:rsidRDefault="005F06EF" w:rsidP="00A272C3">
            <w:pPr>
              <w:spacing w:line="240" w:lineRule="exact"/>
              <w:jc w:val="both"/>
              <w:rPr>
                <w:sz w:val="24"/>
                <w:szCs w:val="24"/>
              </w:rPr>
            </w:pPr>
            <w:r>
              <w:rPr>
                <w:sz w:val="24"/>
                <w:szCs w:val="24"/>
              </w:rPr>
              <w:t xml:space="preserve"> -</w:t>
            </w:r>
            <w:r w:rsidR="001203B4" w:rsidRPr="008367C7">
              <w:rPr>
                <w:sz w:val="24"/>
                <w:szCs w:val="24"/>
                <w:lang w:val="vi-VN"/>
              </w:rPr>
              <w:t xml:space="preserve"> </w:t>
            </w:r>
            <w:r w:rsidR="00431765" w:rsidRPr="008367C7">
              <w:rPr>
                <w:sz w:val="24"/>
                <w:szCs w:val="24"/>
                <w:lang w:val="vi-VN"/>
              </w:rPr>
              <w:t>TT HĐND tỉnh (b/c</w:t>
            </w:r>
            <w:r w:rsidR="001203B4" w:rsidRPr="008367C7">
              <w:rPr>
                <w:sz w:val="24"/>
                <w:szCs w:val="24"/>
                <w:lang w:val="vi-VN"/>
              </w:rPr>
              <w:t>);</w:t>
            </w:r>
          </w:p>
          <w:p w14:paraId="32E7F867" w14:textId="77777777" w:rsidR="005F06EF" w:rsidRPr="005F06EF" w:rsidRDefault="005F06EF" w:rsidP="00A272C3">
            <w:pPr>
              <w:spacing w:line="240" w:lineRule="exact"/>
              <w:jc w:val="both"/>
              <w:rPr>
                <w:sz w:val="24"/>
                <w:szCs w:val="24"/>
              </w:rPr>
            </w:pPr>
            <w:r>
              <w:rPr>
                <w:sz w:val="24"/>
                <w:szCs w:val="24"/>
              </w:rPr>
              <w:t xml:space="preserve"> - Chủ tịch UBND tỉnh; </w:t>
            </w:r>
          </w:p>
          <w:p w14:paraId="083156EC" w14:textId="77777777" w:rsidR="001203B4" w:rsidRPr="008367C7" w:rsidRDefault="001203B4" w:rsidP="00A272C3">
            <w:pPr>
              <w:spacing w:line="240" w:lineRule="exact"/>
              <w:jc w:val="both"/>
              <w:rPr>
                <w:sz w:val="24"/>
                <w:szCs w:val="24"/>
                <w:lang w:val="vi-VN"/>
              </w:rPr>
            </w:pPr>
            <w:r w:rsidRPr="008367C7">
              <w:rPr>
                <w:sz w:val="24"/>
                <w:szCs w:val="24"/>
                <w:lang w:val="vi-VN"/>
              </w:rPr>
              <w:t xml:space="preserve"> - Các P</w:t>
            </w:r>
            <w:r w:rsidR="005F06EF">
              <w:rPr>
                <w:sz w:val="24"/>
                <w:szCs w:val="24"/>
              </w:rPr>
              <w:t xml:space="preserve">hó </w:t>
            </w:r>
            <w:r w:rsidRPr="008367C7">
              <w:rPr>
                <w:sz w:val="24"/>
                <w:szCs w:val="24"/>
                <w:lang w:val="vi-VN"/>
              </w:rPr>
              <w:t xml:space="preserve">Chủ tịch </w:t>
            </w:r>
            <w:r w:rsidR="00C5000F" w:rsidRPr="008367C7">
              <w:rPr>
                <w:sz w:val="24"/>
                <w:szCs w:val="24"/>
                <w:lang w:val="vi-VN"/>
              </w:rPr>
              <w:t xml:space="preserve">UBND </w:t>
            </w:r>
            <w:r w:rsidRPr="008367C7">
              <w:rPr>
                <w:sz w:val="24"/>
                <w:szCs w:val="24"/>
                <w:lang w:val="vi-VN"/>
              </w:rPr>
              <w:t>tỉnh;</w:t>
            </w:r>
          </w:p>
          <w:p w14:paraId="67E0447E" w14:textId="77777777" w:rsidR="001203B4" w:rsidRPr="008367C7" w:rsidRDefault="00D3400E" w:rsidP="00A272C3">
            <w:pPr>
              <w:spacing w:line="240" w:lineRule="exact"/>
              <w:jc w:val="both"/>
              <w:rPr>
                <w:sz w:val="24"/>
                <w:szCs w:val="24"/>
              </w:rPr>
            </w:pPr>
            <w:r w:rsidRPr="008367C7">
              <w:rPr>
                <w:sz w:val="24"/>
                <w:szCs w:val="24"/>
                <w:lang w:val="vi-VN"/>
              </w:rPr>
              <w:t xml:space="preserve"> </w:t>
            </w:r>
            <w:r w:rsidRPr="008367C7">
              <w:rPr>
                <w:sz w:val="24"/>
                <w:szCs w:val="24"/>
              </w:rPr>
              <w:t>-</w:t>
            </w:r>
            <w:r w:rsidRPr="008367C7">
              <w:rPr>
                <w:sz w:val="24"/>
                <w:szCs w:val="24"/>
                <w:lang w:val="vi-VN"/>
              </w:rPr>
              <w:t xml:space="preserve"> </w:t>
            </w:r>
            <w:r w:rsidR="001203B4" w:rsidRPr="008367C7">
              <w:rPr>
                <w:sz w:val="24"/>
                <w:szCs w:val="24"/>
              </w:rPr>
              <w:t>Huyện uỷ,Thành uỷ; UBND các huyện, thành phố;</w:t>
            </w:r>
          </w:p>
          <w:p w14:paraId="21B08EC9" w14:textId="77777777" w:rsidR="001203B4" w:rsidRPr="008367C7" w:rsidRDefault="001203B4" w:rsidP="00A272C3">
            <w:pPr>
              <w:spacing w:line="240" w:lineRule="exact"/>
              <w:jc w:val="both"/>
              <w:rPr>
                <w:sz w:val="24"/>
                <w:szCs w:val="24"/>
              </w:rPr>
            </w:pPr>
            <w:r w:rsidRPr="008367C7">
              <w:rPr>
                <w:sz w:val="24"/>
                <w:szCs w:val="24"/>
              </w:rPr>
              <w:t xml:space="preserve"> - Các sở, ban ngành của tỉnh;</w:t>
            </w:r>
          </w:p>
          <w:p w14:paraId="0D6275E9" w14:textId="48893F79" w:rsidR="001203B4" w:rsidRPr="008367C7" w:rsidRDefault="001203B4" w:rsidP="00A272C3">
            <w:pPr>
              <w:spacing w:line="240" w:lineRule="exact"/>
              <w:jc w:val="both"/>
              <w:rPr>
                <w:sz w:val="24"/>
                <w:szCs w:val="24"/>
              </w:rPr>
            </w:pPr>
            <w:r w:rsidRPr="008367C7">
              <w:rPr>
                <w:sz w:val="24"/>
                <w:szCs w:val="24"/>
              </w:rPr>
              <w:t xml:space="preserve"> - VPTT Ban </w:t>
            </w:r>
            <w:r w:rsidR="00B226B8">
              <w:rPr>
                <w:sz w:val="24"/>
                <w:szCs w:val="24"/>
              </w:rPr>
              <w:t>C</w:t>
            </w:r>
            <w:r w:rsidRPr="008367C7">
              <w:rPr>
                <w:sz w:val="24"/>
                <w:szCs w:val="24"/>
              </w:rPr>
              <w:t>hỉ</w:t>
            </w:r>
            <w:r w:rsidR="004B4B9F" w:rsidRPr="008367C7">
              <w:rPr>
                <w:sz w:val="24"/>
                <w:szCs w:val="24"/>
              </w:rPr>
              <w:t xml:space="preserve"> huy PC</w:t>
            </w:r>
            <w:r w:rsidR="004B4B9F" w:rsidRPr="008367C7">
              <w:rPr>
                <w:sz w:val="24"/>
                <w:szCs w:val="24"/>
                <w:lang w:val="vi-VN"/>
              </w:rPr>
              <w:t>TT</w:t>
            </w:r>
            <w:r w:rsidRPr="008367C7">
              <w:rPr>
                <w:sz w:val="24"/>
                <w:szCs w:val="24"/>
              </w:rPr>
              <w:t>&amp;TKCN tỉnh;</w:t>
            </w:r>
          </w:p>
          <w:p w14:paraId="15522AAA" w14:textId="77777777" w:rsidR="001203B4" w:rsidRPr="008367C7" w:rsidRDefault="001203B4" w:rsidP="00A272C3">
            <w:pPr>
              <w:spacing w:line="240" w:lineRule="exact"/>
              <w:jc w:val="both"/>
              <w:rPr>
                <w:sz w:val="24"/>
                <w:szCs w:val="24"/>
              </w:rPr>
            </w:pPr>
            <w:r w:rsidRPr="008367C7">
              <w:rPr>
                <w:sz w:val="24"/>
                <w:szCs w:val="24"/>
              </w:rPr>
              <w:t xml:space="preserve"> - Các cơ quan báo, đài tỉnh;</w:t>
            </w:r>
          </w:p>
          <w:p w14:paraId="0C3B6605" w14:textId="7665462B" w:rsidR="001203B4" w:rsidRPr="008367C7" w:rsidRDefault="001203B4" w:rsidP="00A272C3">
            <w:pPr>
              <w:spacing w:line="240" w:lineRule="exact"/>
              <w:jc w:val="both"/>
              <w:rPr>
                <w:sz w:val="24"/>
                <w:szCs w:val="24"/>
              </w:rPr>
            </w:pPr>
            <w:r w:rsidRPr="008367C7">
              <w:rPr>
                <w:sz w:val="24"/>
                <w:szCs w:val="24"/>
              </w:rPr>
              <w:t xml:space="preserve"> - Trung tâm </w:t>
            </w:r>
            <w:r w:rsidR="00B226B8">
              <w:rPr>
                <w:sz w:val="24"/>
                <w:szCs w:val="24"/>
              </w:rPr>
              <w:t>Thông tin</w:t>
            </w:r>
            <w:r w:rsidRPr="008367C7">
              <w:rPr>
                <w:sz w:val="24"/>
                <w:szCs w:val="24"/>
              </w:rPr>
              <w:t>;</w:t>
            </w:r>
          </w:p>
          <w:p w14:paraId="5DC59260" w14:textId="1B88E754" w:rsidR="001203B4" w:rsidRPr="008367C7" w:rsidRDefault="001203B4" w:rsidP="00A272C3">
            <w:pPr>
              <w:spacing w:line="240" w:lineRule="exact"/>
              <w:jc w:val="both"/>
              <w:rPr>
                <w:sz w:val="24"/>
                <w:szCs w:val="24"/>
                <w:lang w:val="vi-VN"/>
              </w:rPr>
            </w:pPr>
            <w:r w:rsidRPr="008367C7">
              <w:rPr>
                <w:sz w:val="24"/>
                <w:szCs w:val="24"/>
              </w:rPr>
              <w:t xml:space="preserve"> - Lưu: VT</w:t>
            </w:r>
            <w:r w:rsidR="004B4B9F" w:rsidRPr="008367C7">
              <w:rPr>
                <w:sz w:val="24"/>
                <w:szCs w:val="24"/>
              </w:rPr>
              <w:t>,</w:t>
            </w:r>
            <w:r w:rsidR="004B4B9F" w:rsidRPr="00547F9B">
              <w:rPr>
                <w:sz w:val="16"/>
                <w:szCs w:val="24"/>
                <w:lang w:val="vi-VN"/>
              </w:rPr>
              <w:t xml:space="preserve"> </w:t>
            </w:r>
            <w:r w:rsidR="00547F9B" w:rsidRPr="00547F9B">
              <w:rPr>
                <w:i/>
                <w:sz w:val="16"/>
                <w:szCs w:val="24"/>
                <w:lang w:val="vi-VN"/>
              </w:rPr>
              <w:t>Mạnh-KT</w:t>
            </w:r>
            <w:r w:rsidR="00547F9B">
              <w:rPr>
                <w:i/>
                <w:sz w:val="24"/>
                <w:szCs w:val="24"/>
                <w:lang w:val="vi-VN"/>
              </w:rPr>
              <w:t>, 40</w:t>
            </w:r>
            <w:r w:rsidR="00382840">
              <w:rPr>
                <w:sz w:val="24"/>
                <w:szCs w:val="24"/>
              </w:rPr>
              <w:t xml:space="preserve"> </w:t>
            </w:r>
            <w:r w:rsidR="004B4B9F" w:rsidRPr="008367C7">
              <w:rPr>
                <w:sz w:val="24"/>
                <w:szCs w:val="24"/>
                <w:lang w:val="vi-VN"/>
              </w:rPr>
              <w:t>bản</w:t>
            </w:r>
            <w:r w:rsidR="00555C57" w:rsidRPr="008367C7">
              <w:rPr>
                <w:sz w:val="24"/>
                <w:szCs w:val="24"/>
                <w:lang w:val="vi-VN"/>
              </w:rPr>
              <w:t>.</w:t>
            </w:r>
          </w:p>
          <w:p w14:paraId="7F8D4E6E" w14:textId="77777777" w:rsidR="001203B4" w:rsidRDefault="001203B4" w:rsidP="00A272C3">
            <w:pPr>
              <w:spacing w:before="120" w:line="240" w:lineRule="exact"/>
              <w:jc w:val="both"/>
            </w:pPr>
          </w:p>
        </w:tc>
        <w:tc>
          <w:tcPr>
            <w:tcW w:w="3651" w:type="dxa"/>
          </w:tcPr>
          <w:p w14:paraId="6B06BED4" w14:textId="26BF3DE3" w:rsidR="001203B4" w:rsidRPr="00547F9B" w:rsidRDefault="001203B4" w:rsidP="00A272C3">
            <w:pPr>
              <w:spacing w:before="120" w:line="240" w:lineRule="exact"/>
              <w:jc w:val="center"/>
              <w:rPr>
                <w:b/>
                <w:sz w:val="26"/>
              </w:rPr>
            </w:pPr>
            <w:r w:rsidRPr="00547F9B">
              <w:rPr>
                <w:b/>
                <w:sz w:val="26"/>
              </w:rPr>
              <w:t>CHỦ</w:t>
            </w:r>
            <w:bookmarkStart w:id="0" w:name="_GoBack"/>
            <w:bookmarkEnd w:id="0"/>
            <w:r w:rsidRPr="00547F9B">
              <w:rPr>
                <w:b/>
                <w:sz w:val="26"/>
              </w:rPr>
              <w:t xml:space="preserve"> TỊCH</w:t>
            </w:r>
          </w:p>
          <w:p w14:paraId="63BABA01" w14:textId="77777777" w:rsidR="001203B4" w:rsidRPr="008367C7" w:rsidRDefault="001203B4" w:rsidP="00A272C3">
            <w:pPr>
              <w:spacing w:before="120" w:line="240" w:lineRule="exact"/>
              <w:jc w:val="center"/>
              <w:rPr>
                <w:b/>
              </w:rPr>
            </w:pPr>
          </w:p>
          <w:p w14:paraId="0D7E9BF2" w14:textId="77777777" w:rsidR="00B33484" w:rsidRDefault="00B33484" w:rsidP="00A272C3">
            <w:pPr>
              <w:spacing w:before="120" w:line="240" w:lineRule="exact"/>
              <w:jc w:val="center"/>
              <w:rPr>
                <w:b/>
              </w:rPr>
            </w:pPr>
          </w:p>
          <w:p w14:paraId="4D3155C0" w14:textId="42650059" w:rsidR="0005605F" w:rsidRPr="00660378" w:rsidRDefault="00660378" w:rsidP="00A272C3">
            <w:pPr>
              <w:spacing w:before="120" w:line="240" w:lineRule="exact"/>
              <w:jc w:val="center"/>
              <w:rPr>
                <w:sz w:val="26"/>
              </w:rPr>
            </w:pPr>
            <w:r w:rsidRPr="00660378">
              <w:rPr>
                <w:sz w:val="26"/>
              </w:rPr>
              <w:t>(Đã ký)</w:t>
            </w:r>
          </w:p>
          <w:p w14:paraId="78B3817C" w14:textId="77777777" w:rsidR="003A5DD4" w:rsidRPr="008367C7" w:rsidRDefault="003A5DD4" w:rsidP="00A272C3">
            <w:pPr>
              <w:spacing w:before="120" w:line="240" w:lineRule="exact"/>
              <w:jc w:val="center"/>
              <w:rPr>
                <w:b/>
              </w:rPr>
            </w:pPr>
          </w:p>
          <w:p w14:paraId="197B70FA" w14:textId="77777777" w:rsidR="00063A1F" w:rsidRPr="008367C7" w:rsidRDefault="00063A1F" w:rsidP="00A272C3">
            <w:pPr>
              <w:spacing w:before="120" w:line="240" w:lineRule="exact"/>
              <w:rPr>
                <w:b/>
                <w:lang w:val="vi-VN"/>
              </w:rPr>
            </w:pPr>
          </w:p>
          <w:p w14:paraId="2FA9F546" w14:textId="08B118A3" w:rsidR="001203B4" w:rsidRPr="0057639D" w:rsidRDefault="00B226B8" w:rsidP="00B226B8">
            <w:pPr>
              <w:spacing w:before="120" w:line="240" w:lineRule="exact"/>
              <w:jc w:val="center"/>
            </w:pPr>
            <w:r>
              <w:rPr>
                <w:b/>
              </w:rPr>
              <w:t>Cầm Ngọc</w:t>
            </w:r>
            <w:r w:rsidR="001203B4" w:rsidRPr="008367C7">
              <w:rPr>
                <w:b/>
              </w:rPr>
              <w:t xml:space="preserve"> Minh</w:t>
            </w:r>
            <w:r w:rsidR="00B33484">
              <w:rPr>
                <w:b/>
              </w:rPr>
              <w:t xml:space="preserve"> </w:t>
            </w:r>
          </w:p>
        </w:tc>
      </w:tr>
    </w:tbl>
    <w:p w14:paraId="1613F730" w14:textId="77777777" w:rsidR="001203B4" w:rsidRPr="0026489D" w:rsidRDefault="001203B4" w:rsidP="001203B4">
      <w:pPr>
        <w:spacing w:before="120" w:line="340" w:lineRule="exact"/>
        <w:jc w:val="both"/>
      </w:pPr>
    </w:p>
    <w:p w14:paraId="16FEA815" w14:textId="77777777" w:rsidR="001203B4" w:rsidRPr="0026489D" w:rsidRDefault="001203B4" w:rsidP="001203B4">
      <w:pPr>
        <w:spacing w:before="120" w:line="340" w:lineRule="exact"/>
        <w:jc w:val="both"/>
        <w:rPr>
          <w:b/>
          <w:i/>
          <w:sz w:val="24"/>
          <w:szCs w:val="24"/>
        </w:rPr>
      </w:pPr>
    </w:p>
    <w:p w14:paraId="4282F795" w14:textId="77777777" w:rsidR="001203B4" w:rsidRDefault="001203B4" w:rsidP="001203B4"/>
    <w:p w14:paraId="3560F3AF" w14:textId="77777777" w:rsidR="001203B4" w:rsidRDefault="001203B4" w:rsidP="001203B4"/>
    <w:p w14:paraId="63715145" w14:textId="77777777" w:rsidR="001203B4" w:rsidRDefault="001203B4" w:rsidP="001203B4"/>
    <w:p w14:paraId="0D47B5F6" w14:textId="77777777" w:rsidR="001203B4" w:rsidRDefault="001203B4" w:rsidP="001203B4"/>
    <w:p w14:paraId="131C5571" w14:textId="77777777" w:rsidR="001203B4" w:rsidRDefault="001203B4" w:rsidP="001203B4"/>
    <w:p w14:paraId="410696EF" w14:textId="77777777" w:rsidR="001203B4" w:rsidRDefault="001203B4" w:rsidP="001203B4"/>
    <w:p w14:paraId="34D92238" w14:textId="77777777" w:rsidR="001203B4" w:rsidRDefault="001203B4" w:rsidP="001203B4"/>
    <w:p w14:paraId="09029E8E" w14:textId="77777777" w:rsidR="003874E0" w:rsidRDefault="003874E0"/>
    <w:p w14:paraId="448969C1" w14:textId="77777777" w:rsidR="00255DD4" w:rsidRDefault="00255DD4"/>
    <w:p w14:paraId="66AAE57B" w14:textId="77777777" w:rsidR="00255DD4" w:rsidRPr="00255DD4" w:rsidRDefault="00255DD4" w:rsidP="00255DD4">
      <w:pPr>
        <w:rPr>
          <w:lang w:val="vi-VN"/>
        </w:rPr>
      </w:pPr>
    </w:p>
    <w:p w14:paraId="45328DC1" w14:textId="77777777" w:rsidR="00255DD4" w:rsidRPr="00255DD4" w:rsidRDefault="00255DD4">
      <w:pPr>
        <w:rPr>
          <w:lang w:val="vi-VN"/>
        </w:rPr>
      </w:pPr>
    </w:p>
    <w:sectPr w:rsidR="00255DD4" w:rsidRPr="00255DD4" w:rsidSect="00802B6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A004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3B4"/>
    <w:rsid w:val="00000D6E"/>
    <w:rsid w:val="00023679"/>
    <w:rsid w:val="00024FF3"/>
    <w:rsid w:val="000424D3"/>
    <w:rsid w:val="0005207D"/>
    <w:rsid w:val="0005605F"/>
    <w:rsid w:val="000561DB"/>
    <w:rsid w:val="00061696"/>
    <w:rsid w:val="000630AC"/>
    <w:rsid w:val="0006349C"/>
    <w:rsid w:val="000638B4"/>
    <w:rsid w:val="00063A1F"/>
    <w:rsid w:val="00077BAC"/>
    <w:rsid w:val="000830FF"/>
    <w:rsid w:val="000A0A78"/>
    <w:rsid w:val="000B4864"/>
    <w:rsid w:val="000E581F"/>
    <w:rsid w:val="000E77D4"/>
    <w:rsid w:val="000F2AC5"/>
    <w:rsid w:val="0011424E"/>
    <w:rsid w:val="001203B4"/>
    <w:rsid w:val="001256AF"/>
    <w:rsid w:val="00132446"/>
    <w:rsid w:val="001375B6"/>
    <w:rsid w:val="0014101D"/>
    <w:rsid w:val="00157660"/>
    <w:rsid w:val="001769D3"/>
    <w:rsid w:val="00197F4D"/>
    <w:rsid w:val="001A4170"/>
    <w:rsid w:val="001A7E4C"/>
    <w:rsid w:val="001B01B7"/>
    <w:rsid w:val="001C75BB"/>
    <w:rsid w:val="001D28CE"/>
    <w:rsid w:val="001D2B35"/>
    <w:rsid w:val="001D396B"/>
    <w:rsid w:val="001D67FC"/>
    <w:rsid w:val="001F1D0F"/>
    <w:rsid w:val="001F751F"/>
    <w:rsid w:val="00210AF2"/>
    <w:rsid w:val="00220358"/>
    <w:rsid w:val="00221B52"/>
    <w:rsid w:val="00230896"/>
    <w:rsid w:val="00246AF1"/>
    <w:rsid w:val="0025272A"/>
    <w:rsid w:val="00255DD4"/>
    <w:rsid w:val="002648CC"/>
    <w:rsid w:val="002708D3"/>
    <w:rsid w:val="00270CFF"/>
    <w:rsid w:val="00272E69"/>
    <w:rsid w:val="00274CB3"/>
    <w:rsid w:val="00275FC3"/>
    <w:rsid w:val="00276164"/>
    <w:rsid w:val="002967B9"/>
    <w:rsid w:val="002A0DA5"/>
    <w:rsid w:val="002A2A18"/>
    <w:rsid w:val="002A32BB"/>
    <w:rsid w:val="002A33CB"/>
    <w:rsid w:val="002A4A53"/>
    <w:rsid w:val="002A5886"/>
    <w:rsid w:val="002B1F20"/>
    <w:rsid w:val="002B2F24"/>
    <w:rsid w:val="002D06B3"/>
    <w:rsid w:val="002D291E"/>
    <w:rsid w:val="002E57E2"/>
    <w:rsid w:val="00317116"/>
    <w:rsid w:val="00322D33"/>
    <w:rsid w:val="00333910"/>
    <w:rsid w:val="00335FBE"/>
    <w:rsid w:val="00337E67"/>
    <w:rsid w:val="0034008A"/>
    <w:rsid w:val="00343FB8"/>
    <w:rsid w:val="00347488"/>
    <w:rsid w:val="003518AA"/>
    <w:rsid w:val="003544FD"/>
    <w:rsid w:val="00360B36"/>
    <w:rsid w:val="003610E3"/>
    <w:rsid w:val="00382840"/>
    <w:rsid w:val="00385BBB"/>
    <w:rsid w:val="003874E0"/>
    <w:rsid w:val="00397B12"/>
    <w:rsid w:val="003A5DD4"/>
    <w:rsid w:val="003B14CB"/>
    <w:rsid w:val="003B28F7"/>
    <w:rsid w:val="003B3E8A"/>
    <w:rsid w:val="003D247F"/>
    <w:rsid w:val="003F0939"/>
    <w:rsid w:val="003F692C"/>
    <w:rsid w:val="003F69CF"/>
    <w:rsid w:val="0040494E"/>
    <w:rsid w:val="0041117E"/>
    <w:rsid w:val="004206D3"/>
    <w:rsid w:val="00420B75"/>
    <w:rsid w:val="00431765"/>
    <w:rsid w:val="004655DB"/>
    <w:rsid w:val="004671F4"/>
    <w:rsid w:val="004720DA"/>
    <w:rsid w:val="00477827"/>
    <w:rsid w:val="00484F76"/>
    <w:rsid w:val="00495D29"/>
    <w:rsid w:val="00497CCF"/>
    <w:rsid w:val="004A520D"/>
    <w:rsid w:val="004B4B9F"/>
    <w:rsid w:val="004C78B3"/>
    <w:rsid w:val="004D04EB"/>
    <w:rsid w:val="004F405B"/>
    <w:rsid w:val="004F4ACC"/>
    <w:rsid w:val="0050154D"/>
    <w:rsid w:val="00507A52"/>
    <w:rsid w:val="00547F9B"/>
    <w:rsid w:val="00555C57"/>
    <w:rsid w:val="00584C2D"/>
    <w:rsid w:val="005853B5"/>
    <w:rsid w:val="00585E59"/>
    <w:rsid w:val="00586EDC"/>
    <w:rsid w:val="0059261C"/>
    <w:rsid w:val="005962E7"/>
    <w:rsid w:val="005A2350"/>
    <w:rsid w:val="005B4EC4"/>
    <w:rsid w:val="005F06EF"/>
    <w:rsid w:val="005F407C"/>
    <w:rsid w:val="005F4A1C"/>
    <w:rsid w:val="00600644"/>
    <w:rsid w:val="00605986"/>
    <w:rsid w:val="006125D7"/>
    <w:rsid w:val="00620758"/>
    <w:rsid w:val="006311FC"/>
    <w:rsid w:val="00653BD9"/>
    <w:rsid w:val="00660378"/>
    <w:rsid w:val="0066560E"/>
    <w:rsid w:val="006A4BEF"/>
    <w:rsid w:val="006A6F04"/>
    <w:rsid w:val="006E394A"/>
    <w:rsid w:val="00705FF7"/>
    <w:rsid w:val="007110B5"/>
    <w:rsid w:val="007278D0"/>
    <w:rsid w:val="007310EF"/>
    <w:rsid w:val="0073168A"/>
    <w:rsid w:val="00734497"/>
    <w:rsid w:val="00742BFF"/>
    <w:rsid w:val="0074520C"/>
    <w:rsid w:val="007552D4"/>
    <w:rsid w:val="00766621"/>
    <w:rsid w:val="007C2F60"/>
    <w:rsid w:val="007C6EEB"/>
    <w:rsid w:val="007D5379"/>
    <w:rsid w:val="007E0060"/>
    <w:rsid w:val="007E2703"/>
    <w:rsid w:val="007F1C48"/>
    <w:rsid w:val="007F2361"/>
    <w:rsid w:val="00802B63"/>
    <w:rsid w:val="008366C0"/>
    <w:rsid w:val="008367C7"/>
    <w:rsid w:val="0084350E"/>
    <w:rsid w:val="00846729"/>
    <w:rsid w:val="00852F56"/>
    <w:rsid w:val="00871E5C"/>
    <w:rsid w:val="0087441C"/>
    <w:rsid w:val="00876C12"/>
    <w:rsid w:val="0088051A"/>
    <w:rsid w:val="0088090A"/>
    <w:rsid w:val="00881DB0"/>
    <w:rsid w:val="00892F05"/>
    <w:rsid w:val="008B3730"/>
    <w:rsid w:val="008B5A95"/>
    <w:rsid w:val="008B5E3F"/>
    <w:rsid w:val="008B653C"/>
    <w:rsid w:val="008B7990"/>
    <w:rsid w:val="008C7260"/>
    <w:rsid w:val="008F0048"/>
    <w:rsid w:val="008F53A1"/>
    <w:rsid w:val="00901789"/>
    <w:rsid w:val="00906E48"/>
    <w:rsid w:val="009163EE"/>
    <w:rsid w:val="00921B3E"/>
    <w:rsid w:val="00922236"/>
    <w:rsid w:val="00926117"/>
    <w:rsid w:val="00933614"/>
    <w:rsid w:val="00934CF5"/>
    <w:rsid w:val="00951236"/>
    <w:rsid w:val="0095250E"/>
    <w:rsid w:val="0097611F"/>
    <w:rsid w:val="009A72E8"/>
    <w:rsid w:val="00A00015"/>
    <w:rsid w:val="00A241A2"/>
    <w:rsid w:val="00A272C3"/>
    <w:rsid w:val="00A341DF"/>
    <w:rsid w:val="00A3485A"/>
    <w:rsid w:val="00A35824"/>
    <w:rsid w:val="00A37520"/>
    <w:rsid w:val="00A416E4"/>
    <w:rsid w:val="00A43931"/>
    <w:rsid w:val="00A462D6"/>
    <w:rsid w:val="00A476EB"/>
    <w:rsid w:val="00A74DBE"/>
    <w:rsid w:val="00A86951"/>
    <w:rsid w:val="00A91524"/>
    <w:rsid w:val="00AB78AF"/>
    <w:rsid w:val="00AF1DB0"/>
    <w:rsid w:val="00AF2308"/>
    <w:rsid w:val="00AF6D86"/>
    <w:rsid w:val="00B21739"/>
    <w:rsid w:val="00B226B8"/>
    <w:rsid w:val="00B33484"/>
    <w:rsid w:val="00B3359B"/>
    <w:rsid w:val="00B365CF"/>
    <w:rsid w:val="00B56F49"/>
    <w:rsid w:val="00B7648F"/>
    <w:rsid w:val="00B8111D"/>
    <w:rsid w:val="00BA5B5F"/>
    <w:rsid w:val="00BB0C06"/>
    <w:rsid w:val="00BB7832"/>
    <w:rsid w:val="00BD2D28"/>
    <w:rsid w:val="00BD62B2"/>
    <w:rsid w:val="00BE3241"/>
    <w:rsid w:val="00BE50CF"/>
    <w:rsid w:val="00BE5D06"/>
    <w:rsid w:val="00BE6F0A"/>
    <w:rsid w:val="00BF54B9"/>
    <w:rsid w:val="00C02CA6"/>
    <w:rsid w:val="00C1433D"/>
    <w:rsid w:val="00C20B41"/>
    <w:rsid w:val="00C259F1"/>
    <w:rsid w:val="00C5000F"/>
    <w:rsid w:val="00C53040"/>
    <w:rsid w:val="00C64506"/>
    <w:rsid w:val="00C6589B"/>
    <w:rsid w:val="00C71522"/>
    <w:rsid w:val="00C9265B"/>
    <w:rsid w:val="00C94E32"/>
    <w:rsid w:val="00CA2522"/>
    <w:rsid w:val="00CA7BB3"/>
    <w:rsid w:val="00CB0430"/>
    <w:rsid w:val="00CC0C5B"/>
    <w:rsid w:val="00CC34FF"/>
    <w:rsid w:val="00CD13CF"/>
    <w:rsid w:val="00CF3E1C"/>
    <w:rsid w:val="00CF424A"/>
    <w:rsid w:val="00D11ED2"/>
    <w:rsid w:val="00D15B89"/>
    <w:rsid w:val="00D3400E"/>
    <w:rsid w:val="00D4122D"/>
    <w:rsid w:val="00D421FF"/>
    <w:rsid w:val="00D463B0"/>
    <w:rsid w:val="00D6676F"/>
    <w:rsid w:val="00D84DBE"/>
    <w:rsid w:val="00DB0D97"/>
    <w:rsid w:val="00DC421D"/>
    <w:rsid w:val="00DD5D0B"/>
    <w:rsid w:val="00DE0E99"/>
    <w:rsid w:val="00DE142E"/>
    <w:rsid w:val="00E26845"/>
    <w:rsid w:val="00E27646"/>
    <w:rsid w:val="00E57E04"/>
    <w:rsid w:val="00E702D6"/>
    <w:rsid w:val="00E83009"/>
    <w:rsid w:val="00E94EE3"/>
    <w:rsid w:val="00EA39D2"/>
    <w:rsid w:val="00EC087C"/>
    <w:rsid w:val="00ED3B9A"/>
    <w:rsid w:val="00EE3D44"/>
    <w:rsid w:val="00F00B94"/>
    <w:rsid w:val="00F03295"/>
    <w:rsid w:val="00F10656"/>
    <w:rsid w:val="00F34A2F"/>
    <w:rsid w:val="00F406E0"/>
    <w:rsid w:val="00F4157E"/>
    <w:rsid w:val="00F519D5"/>
    <w:rsid w:val="00F53357"/>
    <w:rsid w:val="00F56A9B"/>
    <w:rsid w:val="00F62AF2"/>
    <w:rsid w:val="00F7744C"/>
    <w:rsid w:val="00FC3B1C"/>
    <w:rsid w:val="00FD3389"/>
    <w:rsid w:val="00FF0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5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03B4"/>
    <w:rPr>
      <w:sz w:val="28"/>
      <w:szCs w:val="28"/>
    </w:rPr>
  </w:style>
  <w:style w:type="paragraph" w:styleId="Heading1">
    <w:name w:val="heading 1"/>
    <w:basedOn w:val="Normal"/>
    <w:next w:val="Normal"/>
    <w:qFormat/>
    <w:rsid w:val="001203B4"/>
    <w:pPr>
      <w:keepNext/>
      <w:tabs>
        <w:tab w:val="center" w:pos="1560"/>
        <w:tab w:val="center" w:pos="6237"/>
      </w:tabs>
      <w:outlineLvl w:val="0"/>
    </w:pPr>
    <w:rPr>
      <w:rFonts w:ascii="VNI-Times" w:hAnsi="VNI-Times"/>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0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6A4BEF"/>
    <w:pPr>
      <w:pageBreakBefore/>
      <w:spacing w:before="100" w:beforeAutospacing="1" w:after="100" w:afterAutospacing="1"/>
      <w:jc w:val="both"/>
    </w:pPr>
    <w:rPr>
      <w:rFonts w:ascii="Tahoma"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03B4"/>
    <w:rPr>
      <w:sz w:val="28"/>
      <w:szCs w:val="28"/>
    </w:rPr>
  </w:style>
  <w:style w:type="paragraph" w:styleId="Heading1">
    <w:name w:val="heading 1"/>
    <w:basedOn w:val="Normal"/>
    <w:next w:val="Normal"/>
    <w:qFormat/>
    <w:rsid w:val="001203B4"/>
    <w:pPr>
      <w:keepNext/>
      <w:tabs>
        <w:tab w:val="center" w:pos="1560"/>
        <w:tab w:val="center" w:pos="6237"/>
      </w:tabs>
      <w:outlineLvl w:val="0"/>
    </w:pPr>
    <w:rPr>
      <w:rFonts w:ascii="VNI-Times" w:hAnsi="VNI-Times"/>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0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6A4BEF"/>
    <w:pPr>
      <w:pageBreakBefore/>
      <w:spacing w:before="100" w:beforeAutospacing="1" w:after="100" w:afterAutospacing="1"/>
      <w:jc w:val="both"/>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UỶ BAN NHÂN DÂN</vt:lpstr>
    </vt:vector>
  </TitlesOfParts>
  <Company>- PTN -</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Duong Viet Phuong</dc:creator>
  <cp:keywords/>
  <dc:description/>
  <cp:lastModifiedBy>QPC</cp:lastModifiedBy>
  <cp:revision>10</cp:revision>
  <cp:lastPrinted>2018-01-24T07:00:00Z</cp:lastPrinted>
  <dcterms:created xsi:type="dcterms:W3CDTF">2018-01-24T06:54:00Z</dcterms:created>
  <dcterms:modified xsi:type="dcterms:W3CDTF">2018-02-28T08:31:00Z</dcterms:modified>
</cp:coreProperties>
</file>